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E176EC" w14:textId="220D48C2" w:rsidR="000D5EC9" w:rsidRPr="009242BE" w:rsidRDefault="00910153" w:rsidP="000D5EC9">
      <w:pPr>
        <w:pStyle w:val="CRCoverPage"/>
        <w:tabs>
          <w:tab w:val="right" w:pos="9639"/>
          <w:tab w:val="right" w:pos="13323"/>
        </w:tabs>
        <w:spacing w:after="0"/>
        <w:rPr>
          <w:rFonts w:eastAsiaTheme="minorEastAsia" w:cs="Arial"/>
          <w:b/>
          <w:sz w:val="24"/>
          <w:szCs w:val="24"/>
          <w:lang w:eastAsia="zh-CN"/>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w:t>
      </w:r>
      <w:r w:rsidR="00F64B7B">
        <w:rPr>
          <w:rFonts w:cs="Arial"/>
          <w:b/>
          <w:bCs/>
          <w:sz w:val="24"/>
          <w:szCs w:val="24"/>
        </w:rPr>
        <w:t>2</w:t>
      </w:r>
      <w:r w:rsidR="009242BE">
        <w:rPr>
          <w:rFonts w:cs="Arial"/>
          <w:b/>
          <w:bCs/>
          <w:sz w:val="24"/>
          <w:szCs w:val="24"/>
        </w:rPr>
        <w:t>1</w:t>
      </w:r>
      <w:r w:rsidR="000D5EC9" w:rsidRPr="007D3E81">
        <w:rPr>
          <w:rFonts w:cs="Arial"/>
          <w:b/>
          <w:sz w:val="24"/>
          <w:szCs w:val="24"/>
        </w:rPr>
        <w:tab/>
      </w:r>
      <w:r w:rsidR="00D25CA7">
        <w:rPr>
          <w:b/>
          <w:i/>
          <w:noProof/>
          <w:sz w:val="28"/>
        </w:rPr>
        <w:t>R3-2</w:t>
      </w:r>
      <w:r w:rsidR="00656000">
        <w:rPr>
          <w:b/>
          <w:i/>
          <w:noProof/>
          <w:sz w:val="28"/>
        </w:rPr>
        <w:t>3</w:t>
      </w:r>
      <w:r w:rsidR="004C6B26">
        <w:rPr>
          <w:b/>
          <w:i/>
          <w:noProof/>
          <w:sz w:val="28"/>
        </w:rPr>
        <w:t>4099</w:t>
      </w:r>
    </w:p>
    <w:p w14:paraId="3A9C1367" w14:textId="54D2B267" w:rsidR="00910153" w:rsidRPr="00F64B7B" w:rsidRDefault="009242BE" w:rsidP="00910153">
      <w:pPr>
        <w:pStyle w:val="CRCoverPage"/>
        <w:tabs>
          <w:tab w:val="right" w:pos="9639"/>
          <w:tab w:val="right" w:pos="13323"/>
        </w:tabs>
        <w:spacing w:after="0"/>
        <w:rPr>
          <w:rFonts w:cs="Arial"/>
          <w:b/>
          <w:sz w:val="24"/>
          <w:szCs w:val="24"/>
        </w:rPr>
      </w:pPr>
      <w:r w:rsidRPr="009242BE">
        <w:rPr>
          <w:b/>
          <w:noProof/>
          <w:sz w:val="24"/>
        </w:rPr>
        <w:t>Toulouse, France, 21st – 25th Aug, 2023</w:t>
      </w:r>
    </w:p>
    <w:p w14:paraId="10A1294B" w14:textId="77777777" w:rsidR="0037119B" w:rsidRPr="007D3E81" w:rsidRDefault="0037119B" w:rsidP="0037119B">
      <w:pPr>
        <w:pStyle w:val="ac"/>
        <w:jc w:val="both"/>
        <w:rPr>
          <w:rFonts w:eastAsia="宋体"/>
          <w:b w:val="0"/>
          <w:i w:val="0"/>
          <w:noProof w:val="0"/>
          <w:sz w:val="24"/>
          <w:lang w:eastAsia="zh-CN"/>
        </w:rPr>
      </w:pPr>
    </w:p>
    <w:p w14:paraId="11B9D1AE" w14:textId="3F10AB56"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9242BE" w:rsidRPr="009242BE">
        <w:rPr>
          <w:rFonts w:ascii="Arial" w:hAnsi="Arial"/>
          <w:sz w:val="24"/>
          <w:lang w:eastAsia="zh-CN"/>
        </w:rPr>
        <w:t>Further discussion on the support of R17 left-over features and inter RAT handove</w:t>
      </w:r>
      <w:r w:rsidR="009242BE">
        <w:rPr>
          <w:rFonts w:ascii="Arial" w:hAnsi="Arial"/>
          <w:sz w:val="24"/>
          <w:lang w:eastAsia="zh-CN"/>
        </w:rPr>
        <w:t>r</w:t>
      </w:r>
    </w:p>
    <w:p w14:paraId="20ADB2DD" w14:textId="7560A199"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r w:rsidR="00554ADE">
        <w:rPr>
          <w:rStyle w:val="af8"/>
          <w:lang w:val="en-GB"/>
        </w:rPr>
        <w:t>, China Unicom, China Telecom</w:t>
      </w:r>
    </w:p>
    <w:p w14:paraId="42B39A08" w14:textId="504DC6BF"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BD4C6C">
        <w:rPr>
          <w:rFonts w:ascii="Arial" w:hAnsi="Arial"/>
          <w:sz w:val="24"/>
          <w:lang w:eastAsia="zh-CN"/>
        </w:rPr>
        <w:t>11</w:t>
      </w:r>
      <w:r w:rsidR="00841C11" w:rsidRPr="00BD4C6C">
        <w:rPr>
          <w:rFonts w:ascii="Arial" w:hAnsi="Arial"/>
          <w:sz w:val="24"/>
          <w:lang w:eastAsia="zh-CN"/>
        </w:rPr>
        <w:t>.</w:t>
      </w:r>
      <w:r w:rsidR="00F64B7B">
        <w:rPr>
          <w:rFonts w:ascii="Arial" w:hAnsi="Arial"/>
          <w:sz w:val="24"/>
          <w:lang w:eastAsia="zh-CN"/>
        </w:rPr>
        <w:t>4</w:t>
      </w:r>
    </w:p>
    <w:p w14:paraId="7F290543"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174DF6" w:rsidRPr="00174DF6">
        <w:rPr>
          <w:rFonts w:ascii="Arial" w:hAnsi="Arial"/>
          <w:sz w:val="24"/>
        </w:rPr>
        <w:t>discussion and decision</w:t>
      </w:r>
    </w:p>
    <w:p w14:paraId="63BBCBCE"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7C11591F" w14:textId="19F7050C" w:rsidR="00F51EBB" w:rsidRPr="009242BE" w:rsidRDefault="009242BE" w:rsidP="0031627F">
      <w:pPr>
        <w:rPr>
          <w:rFonts w:eastAsiaTheme="minorEastAsia"/>
          <w:lang w:eastAsia="zh-CN"/>
        </w:rPr>
      </w:pPr>
      <w:bookmarkStart w:id="1" w:name="OLE_LINK1"/>
      <w:bookmarkStart w:id="2" w:name="OLE_LINK2"/>
      <w:r>
        <w:rPr>
          <w:rFonts w:eastAsiaTheme="minorEastAsia" w:hint="eastAsia"/>
          <w:lang w:eastAsia="zh-CN"/>
        </w:rPr>
        <w:t>I</w:t>
      </w:r>
      <w:r>
        <w:rPr>
          <w:rFonts w:eastAsiaTheme="minorEastAsia"/>
          <w:lang w:eastAsia="zh-CN"/>
        </w:rPr>
        <w:t xml:space="preserve">n the last meetings, RAN3 discussed the </w:t>
      </w:r>
      <w:proofErr w:type="spellStart"/>
      <w:r>
        <w:rPr>
          <w:rFonts w:eastAsiaTheme="minorEastAsia"/>
          <w:lang w:eastAsia="zh-CN"/>
        </w:rPr>
        <w:t>QoE</w:t>
      </w:r>
      <w:proofErr w:type="spellEnd"/>
      <w:r>
        <w:rPr>
          <w:rFonts w:eastAsiaTheme="minorEastAsia"/>
          <w:lang w:eastAsia="zh-CN"/>
        </w:rPr>
        <w:t xml:space="preserve"> continuity </w:t>
      </w:r>
      <w:r w:rsidRPr="009242BE">
        <w:rPr>
          <w:rFonts w:eastAsiaTheme="minorEastAsia"/>
          <w:lang w:eastAsia="zh-CN"/>
        </w:rPr>
        <w:t>during Intra-5GC Inter-RAT handover</w:t>
      </w:r>
      <w:r>
        <w:rPr>
          <w:rFonts w:eastAsiaTheme="minorEastAsia"/>
          <w:lang w:eastAsia="zh-CN"/>
        </w:rPr>
        <w:t xml:space="preserve"> and has some work</w:t>
      </w:r>
      <w:r w:rsidR="00400539">
        <w:rPr>
          <w:rFonts w:eastAsiaTheme="minorEastAsia"/>
          <w:lang w:eastAsia="zh-CN"/>
        </w:rPr>
        <w:t>ing</w:t>
      </w:r>
      <w:r>
        <w:rPr>
          <w:rFonts w:eastAsiaTheme="minorEastAsia"/>
          <w:lang w:eastAsia="zh-CN"/>
        </w:rPr>
        <w:t xml:space="preserve"> assumptions. In this contribution, we </w:t>
      </w:r>
      <w:r w:rsidR="008F0B5F">
        <w:rPr>
          <w:rFonts w:eastAsiaTheme="minorEastAsia"/>
          <w:lang w:eastAsia="zh-CN"/>
        </w:rPr>
        <w:t>will further discuss the remaining issues.</w:t>
      </w:r>
    </w:p>
    <w:p w14:paraId="635E8ED7" w14:textId="77777777" w:rsidR="00006AA0" w:rsidRPr="007D3E81" w:rsidRDefault="00171855" w:rsidP="00006AA0">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2060EF80" w14:textId="2EB2F013" w:rsidR="00C92001" w:rsidRPr="007F1D5A" w:rsidRDefault="00C92001" w:rsidP="00C92001">
      <w:pPr>
        <w:pStyle w:val="21"/>
        <w:tabs>
          <w:tab w:val="center" w:pos="4820"/>
          <w:tab w:val="left" w:pos="7016"/>
        </w:tabs>
        <w:rPr>
          <w:rFonts w:eastAsia="宋体"/>
          <w:lang w:val="en-US" w:eastAsia="zh-CN"/>
        </w:rPr>
      </w:pPr>
      <w:proofErr w:type="gramStart"/>
      <w:r>
        <w:rPr>
          <w:rFonts w:eastAsia="宋体"/>
          <w:lang w:val="en-US" w:eastAsia="zh-CN"/>
        </w:rPr>
        <w:t xml:space="preserve">2.1  </w:t>
      </w:r>
      <w:proofErr w:type="spellStart"/>
      <w:r>
        <w:rPr>
          <w:rFonts w:eastAsia="宋体"/>
          <w:lang w:val="en-US" w:eastAsia="zh-CN"/>
        </w:rPr>
        <w:t>QoE</w:t>
      </w:r>
      <w:proofErr w:type="spellEnd"/>
      <w:proofErr w:type="gramEnd"/>
      <w:r>
        <w:rPr>
          <w:rFonts w:eastAsia="宋体"/>
          <w:lang w:val="en-US" w:eastAsia="zh-CN"/>
        </w:rPr>
        <w:t xml:space="preserve"> continuity</w:t>
      </w:r>
    </w:p>
    <w:p w14:paraId="4F39ECDE" w14:textId="6B257E31" w:rsidR="00646C0C" w:rsidRDefault="00646C0C" w:rsidP="00D25CA7">
      <w:pPr>
        <w:spacing w:before="120" w:after="0"/>
        <w:rPr>
          <w:rFonts w:eastAsia="宋体"/>
          <w:lang w:eastAsia="zh-CN"/>
        </w:rPr>
      </w:pPr>
      <w:r>
        <w:rPr>
          <w:rFonts w:eastAsia="宋体"/>
          <w:lang w:eastAsia="zh-CN"/>
        </w:rPr>
        <w:t>In the RAN3 meeting #119bis, RAN3 has the following work assumption:</w:t>
      </w:r>
    </w:p>
    <w:p w14:paraId="59376B1E" w14:textId="77777777" w:rsidR="00646C0C" w:rsidRDefault="00646C0C" w:rsidP="00646C0C">
      <w:pPr>
        <w:widowControl w:val="0"/>
        <w:spacing w:after="0"/>
        <w:rPr>
          <w:rFonts w:cs="Calibri"/>
          <w:i/>
          <w:iCs/>
          <w:color w:val="00B050"/>
          <w:kern w:val="2"/>
          <w:sz w:val="16"/>
          <w:szCs w:val="16"/>
        </w:rPr>
      </w:pPr>
      <w:r w:rsidRPr="00AD4AC4">
        <w:rPr>
          <w:rFonts w:cs="Calibri"/>
          <w:i/>
          <w:iCs/>
          <w:color w:val="00B050"/>
          <w:kern w:val="2"/>
          <w:sz w:val="16"/>
          <w:szCs w:val="16"/>
        </w:rPr>
        <w:t>WA: For HO from LTE/5GC to NR, there is no impacts to RAN3.</w:t>
      </w:r>
    </w:p>
    <w:p w14:paraId="1866FF5C" w14:textId="5F4FCB49" w:rsidR="00646C0C" w:rsidRDefault="00646C0C" w:rsidP="00D25CA7">
      <w:pPr>
        <w:spacing w:before="120" w:after="0"/>
        <w:rPr>
          <w:rFonts w:eastAsia="宋体"/>
          <w:lang w:eastAsia="zh-CN"/>
        </w:rPr>
      </w:pPr>
      <w:r>
        <w:rPr>
          <w:rFonts w:eastAsia="宋体"/>
          <w:lang w:eastAsia="zh-CN"/>
        </w:rPr>
        <w:t xml:space="preserve">In legacy intra-RAT handover, it is the target node to decide whether the target node will keep the </w:t>
      </w:r>
      <w:proofErr w:type="spellStart"/>
      <w:r>
        <w:rPr>
          <w:rFonts w:eastAsia="宋体"/>
          <w:lang w:eastAsia="zh-CN"/>
        </w:rPr>
        <w:t>QoE</w:t>
      </w:r>
      <w:proofErr w:type="spellEnd"/>
      <w:r>
        <w:rPr>
          <w:rFonts w:eastAsia="宋体"/>
          <w:lang w:eastAsia="zh-CN"/>
        </w:rPr>
        <w:t xml:space="preserve"> measurement. For the signalling based </w:t>
      </w:r>
      <w:proofErr w:type="spellStart"/>
      <w:r>
        <w:rPr>
          <w:rFonts w:eastAsia="宋体"/>
          <w:lang w:eastAsia="zh-CN"/>
        </w:rPr>
        <w:t>QoE</w:t>
      </w:r>
      <w:proofErr w:type="spellEnd"/>
      <w:r>
        <w:rPr>
          <w:rFonts w:eastAsia="宋体"/>
          <w:lang w:eastAsia="zh-CN"/>
        </w:rPr>
        <w:t xml:space="preserve"> measurement, the source node send</w:t>
      </w:r>
      <w:r w:rsidR="000736A2">
        <w:rPr>
          <w:rFonts w:eastAsia="宋体"/>
          <w:lang w:eastAsia="zh-CN"/>
        </w:rPr>
        <w:t>s</w:t>
      </w:r>
      <w:r>
        <w:rPr>
          <w:rFonts w:eastAsia="宋体"/>
          <w:lang w:eastAsia="zh-CN"/>
        </w:rPr>
        <w:t xml:space="preserve"> all the signalling based </w:t>
      </w:r>
      <w:proofErr w:type="spellStart"/>
      <w:r>
        <w:rPr>
          <w:rFonts w:eastAsia="宋体"/>
          <w:lang w:eastAsia="zh-CN"/>
        </w:rPr>
        <w:t>QoE</w:t>
      </w:r>
      <w:proofErr w:type="spellEnd"/>
      <w:r>
        <w:rPr>
          <w:rFonts w:eastAsia="宋体"/>
          <w:lang w:eastAsia="zh-CN"/>
        </w:rPr>
        <w:t xml:space="preserve"> measurement information to the target node. For the </w:t>
      </w:r>
      <w:r w:rsidR="000736A2">
        <w:rPr>
          <w:rFonts w:eastAsia="宋体"/>
          <w:lang w:eastAsia="zh-CN"/>
        </w:rPr>
        <w:t>management</w:t>
      </w:r>
      <w:r>
        <w:rPr>
          <w:rFonts w:eastAsia="宋体"/>
          <w:lang w:eastAsia="zh-CN"/>
        </w:rPr>
        <w:t xml:space="preserve"> based </w:t>
      </w:r>
      <w:proofErr w:type="spellStart"/>
      <w:r w:rsidR="000736A2">
        <w:rPr>
          <w:rFonts w:eastAsia="宋体"/>
          <w:lang w:eastAsia="zh-CN"/>
        </w:rPr>
        <w:t>QoE</w:t>
      </w:r>
      <w:proofErr w:type="spellEnd"/>
      <w:r w:rsidR="000736A2">
        <w:rPr>
          <w:rFonts w:eastAsia="宋体"/>
          <w:lang w:eastAsia="zh-CN"/>
        </w:rPr>
        <w:t xml:space="preserve"> measurement, the source node sends parts of the management based </w:t>
      </w:r>
      <w:proofErr w:type="spellStart"/>
      <w:r w:rsidR="000736A2">
        <w:rPr>
          <w:rFonts w:eastAsia="宋体"/>
          <w:lang w:eastAsia="zh-CN"/>
        </w:rPr>
        <w:t>QoE</w:t>
      </w:r>
      <w:proofErr w:type="spellEnd"/>
      <w:r w:rsidR="000736A2">
        <w:rPr>
          <w:rFonts w:eastAsia="宋体"/>
          <w:lang w:eastAsia="zh-CN"/>
        </w:rPr>
        <w:t xml:space="preserve"> measurement information to the target node.</w:t>
      </w:r>
      <w:bookmarkStart w:id="3" w:name="_GoBack"/>
      <w:bookmarkEnd w:id="3"/>
    </w:p>
    <w:p w14:paraId="3288E5CC" w14:textId="27DBD68A" w:rsidR="000736A2" w:rsidRDefault="000736A2" w:rsidP="00D25CA7">
      <w:pPr>
        <w:spacing w:before="120" w:after="0"/>
        <w:rPr>
          <w:rFonts w:eastAsia="宋体"/>
          <w:lang w:eastAsia="zh-CN"/>
        </w:rPr>
      </w:pPr>
      <w:r>
        <w:rPr>
          <w:rFonts w:eastAsia="宋体"/>
          <w:lang w:eastAsia="zh-CN"/>
        </w:rPr>
        <w:t xml:space="preserve">RAN3 has the WA that there is no impacts to RAN3 for handover from LTE/5GC to NR. Therefore it is target node to decide whether to keep </w:t>
      </w:r>
      <w:proofErr w:type="spellStart"/>
      <w:r>
        <w:rPr>
          <w:rFonts w:eastAsia="宋体"/>
          <w:lang w:eastAsia="zh-CN"/>
        </w:rPr>
        <w:t>QoE</w:t>
      </w:r>
      <w:proofErr w:type="spellEnd"/>
      <w:r>
        <w:rPr>
          <w:rFonts w:eastAsia="宋体"/>
          <w:lang w:eastAsia="zh-CN"/>
        </w:rPr>
        <w:t xml:space="preserve"> measurement.</w:t>
      </w:r>
    </w:p>
    <w:p w14:paraId="2FB33948" w14:textId="72269CCC" w:rsidR="000736A2" w:rsidRDefault="000736A2" w:rsidP="000736A2">
      <w:pPr>
        <w:pStyle w:val="Proposal"/>
        <w:numPr>
          <w:ilvl w:val="0"/>
          <w:numId w:val="0"/>
        </w:numPr>
        <w:ind w:leftChars="-29" w:left="302" w:hanging="360"/>
        <w:rPr>
          <w:rFonts w:eastAsia="宋体"/>
          <w:lang w:val="en-US" w:eastAsia="zh-CN"/>
        </w:rPr>
      </w:pPr>
      <w:r>
        <w:rPr>
          <w:rFonts w:eastAsia="宋体" w:hint="eastAsia"/>
          <w:lang w:val="en-US" w:eastAsia="zh-CN"/>
        </w:rPr>
        <w:t xml:space="preserve"> </w:t>
      </w:r>
      <w:r>
        <w:rPr>
          <w:rFonts w:eastAsia="宋体"/>
          <w:lang w:val="en-US" w:eastAsia="zh-CN"/>
        </w:rPr>
        <w:t xml:space="preserve">Observation 1: For HO from LTE/5GC to NR, it is target node to decide whether to keep the </w:t>
      </w:r>
      <w:proofErr w:type="spellStart"/>
      <w:r>
        <w:rPr>
          <w:rFonts w:eastAsia="宋体"/>
          <w:lang w:val="en-US" w:eastAsia="zh-CN"/>
        </w:rPr>
        <w:t>QoE</w:t>
      </w:r>
      <w:proofErr w:type="spellEnd"/>
      <w:r>
        <w:rPr>
          <w:rFonts w:eastAsia="宋体"/>
          <w:lang w:val="en-US" w:eastAsia="zh-CN"/>
        </w:rPr>
        <w:t xml:space="preserve"> configuration.</w:t>
      </w:r>
    </w:p>
    <w:p w14:paraId="4E5A3AB7" w14:textId="2D6101C5" w:rsidR="000736A2" w:rsidRDefault="000736A2" w:rsidP="000736A2">
      <w:pPr>
        <w:pStyle w:val="Proposal"/>
        <w:numPr>
          <w:ilvl w:val="0"/>
          <w:numId w:val="0"/>
        </w:numPr>
        <w:ind w:leftChars="-29" w:left="302" w:hanging="360"/>
        <w:rPr>
          <w:rFonts w:eastAsia="宋体"/>
          <w:b w:val="0"/>
          <w:lang w:val="en-US" w:eastAsia="zh-CN"/>
        </w:rPr>
      </w:pPr>
      <w:r>
        <w:rPr>
          <w:rFonts w:eastAsia="宋体"/>
          <w:lang w:val="en-US" w:eastAsia="zh-CN"/>
        </w:rPr>
        <w:t xml:space="preserve"> </w:t>
      </w:r>
      <w:r>
        <w:rPr>
          <w:rFonts w:eastAsia="宋体"/>
          <w:b w:val="0"/>
          <w:lang w:val="en-US" w:eastAsia="zh-CN"/>
        </w:rPr>
        <w:t xml:space="preserve">For HO from NR/5GC to LTE/5GC, we think </w:t>
      </w:r>
      <w:r w:rsidR="009A5AB3">
        <w:rPr>
          <w:rFonts w:eastAsia="宋体"/>
          <w:b w:val="0"/>
          <w:lang w:val="en-US" w:eastAsia="zh-CN"/>
        </w:rPr>
        <w:t xml:space="preserve">both source and target can decide </w:t>
      </w:r>
      <w:r w:rsidR="00554ADE">
        <w:rPr>
          <w:rFonts w:eastAsia="宋体"/>
          <w:b w:val="0"/>
          <w:lang w:val="en-US" w:eastAsia="zh-CN"/>
        </w:rPr>
        <w:t>which</w:t>
      </w:r>
      <w:r w:rsidR="009A5AB3">
        <w:rPr>
          <w:rFonts w:eastAsia="宋体"/>
          <w:b w:val="0"/>
          <w:lang w:val="en-US" w:eastAsia="zh-CN"/>
        </w:rPr>
        <w:t xml:space="preserve"> </w:t>
      </w:r>
      <w:proofErr w:type="spellStart"/>
      <w:r w:rsidR="009A5AB3">
        <w:rPr>
          <w:rFonts w:eastAsia="宋体"/>
          <w:b w:val="0"/>
          <w:lang w:val="en-US" w:eastAsia="zh-CN"/>
        </w:rPr>
        <w:t>QoE</w:t>
      </w:r>
      <w:proofErr w:type="spellEnd"/>
      <w:r w:rsidR="009A5AB3">
        <w:rPr>
          <w:rFonts w:eastAsia="宋体"/>
          <w:b w:val="0"/>
          <w:lang w:val="en-US" w:eastAsia="zh-CN"/>
        </w:rPr>
        <w:t xml:space="preserve"> configuration to b</w:t>
      </w:r>
      <w:r w:rsidR="00554ADE">
        <w:rPr>
          <w:rFonts w:eastAsia="宋体"/>
          <w:b w:val="0"/>
          <w:lang w:val="en-US" w:eastAsia="zh-CN"/>
        </w:rPr>
        <w:t>e kept. I</w:t>
      </w:r>
      <w:r w:rsidR="009A5AB3">
        <w:rPr>
          <w:rFonts w:eastAsia="宋体"/>
          <w:b w:val="0"/>
          <w:lang w:val="en-US" w:eastAsia="zh-CN"/>
        </w:rPr>
        <w:t xml:space="preserve">f </w:t>
      </w:r>
      <w:r w:rsidR="00554ADE">
        <w:rPr>
          <w:rFonts w:eastAsia="宋体"/>
          <w:b w:val="0"/>
          <w:lang w:val="en-US" w:eastAsia="zh-CN"/>
        </w:rPr>
        <w:t>RAN3</w:t>
      </w:r>
      <w:r w:rsidR="009A5AB3">
        <w:rPr>
          <w:rFonts w:eastAsia="宋体"/>
          <w:b w:val="0"/>
          <w:lang w:val="en-US" w:eastAsia="zh-CN"/>
        </w:rPr>
        <w:t xml:space="preserve"> wants to turn the WA to agreement, we should address the following problems</w:t>
      </w:r>
      <w:r>
        <w:rPr>
          <w:rFonts w:eastAsia="宋体"/>
          <w:b w:val="0"/>
          <w:lang w:val="en-US" w:eastAsia="zh-CN"/>
        </w:rPr>
        <w:t>:</w:t>
      </w:r>
    </w:p>
    <w:p w14:paraId="08C997E1" w14:textId="6B1E6FD8" w:rsidR="00CC3385" w:rsidRDefault="000736A2" w:rsidP="000736A2">
      <w:pPr>
        <w:pStyle w:val="Proposal"/>
        <w:numPr>
          <w:ilvl w:val="0"/>
          <w:numId w:val="34"/>
        </w:numPr>
        <w:rPr>
          <w:rFonts w:eastAsia="宋体"/>
          <w:b w:val="0"/>
          <w:lang w:val="en-US" w:eastAsia="zh-CN"/>
        </w:rPr>
      </w:pPr>
      <w:r w:rsidRPr="00CC3385">
        <w:rPr>
          <w:rFonts w:eastAsia="宋体"/>
          <w:lang w:val="en-US" w:eastAsia="zh-CN"/>
        </w:rPr>
        <w:t xml:space="preserve">Only the target node knows whether UE support the </w:t>
      </w:r>
      <w:proofErr w:type="spellStart"/>
      <w:r w:rsidRPr="00CC3385">
        <w:rPr>
          <w:rFonts w:eastAsia="宋体"/>
          <w:lang w:val="en-US" w:eastAsia="zh-CN"/>
        </w:rPr>
        <w:t>QoE</w:t>
      </w:r>
      <w:proofErr w:type="spellEnd"/>
      <w:r w:rsidRPr="00CC3385">
        <w:rPr>
          <w:rFonts w:eastAsia="宋体"/>
          <w:lang w:val="en-US" w:eastAsia="zh-CN"/>
        </w:rPr>
        <w:t xml:space="preserve"> measurement in the target RAT. </w:t>
      </w:r>
      <w:r w:rsidR="00CC3385">
        <w:rPr>
          <w:rFonts w:eastAsia="宋体"/>
          <w:b w:val="0"/>
          <w:lang w:val="en-US" w:eastAsia="zh-CN"/>
        </w:rPr>
        <w:t xml:space="preserve">The source RAT node will not read the UE capabilities of other RATs. Therefore the NR node does not know whether UE supports the </w:t>
      </w:r>
      <w:proofErr w:type="spellStart"/>
      <w:r w:rsidR="00CC3385">
        <w:rPr>
          <w:rFonts w:eastAsia="宋体"/>
          <w:b w:val="0"/>
          <w:lang w:val="en-US" w:eastAsia="zh-CN"/>
        </w:rPr>
        <w:t>QoE</w:t>
      </w:r>
      <w:proofErr w:type="spellEnd"/>
      <w:r w:rsidR="00CC3385">
        <w:rPr>
          <w:rFonts w:eastAsia="宋体"/>
          <w:b w:val="0"/>
          <w:lang w:val="en-US" w:eastAsia="zh-CN"/>
        </w:rPr>
        <w:t xml:space="preserve"> measurement in LTE. In our understanding, there are some cases that UE support </w:t>
      </w:r>
      <w:proofErr w:type="spellStart"/>
      <w:r w:rsidR="00CC3385">
        <w:rPr>
          <w:rFonts w:eastAsia="宋体"/>
          <w:b w:val="0"/>
          <w:lang w:val="en-US" w:eastAsia="zh-CN"/>
        </w:rPr>
        <w:t>QoE</w:t>
      </w:r>
      <w:proofErr w:type="spellEnd"/>
      <w:r w:rsidR="00CC3385">
        <w:rPr>
          <w:rFonts w:eastAsia="宋体"/>
          <w:b w:val="0"/>
          <w:lang w:val="en-US" w:eastAsia="zh-CN"/>
        </w:rPr>
        <w:t xml:space="preserve"> measurement of one service type in NR but does not support the </w:t>
      </w:r>
      <w:proofErr w:type="spellStart"/>
      <w:r w:rsidR="00CC3385">
        <w:rPr>
          <w:rFonts w:eastAsia="宋体"/>
          <w:b w:val="0"/>
          <w:lang w:val="en-US" w:eastAsia="zh-CN"/>
        </w:rPr>
        <w:t>QoE</w:t>
      </w:r>
      <w:proofErr w:type="spellEnd"/>
      <w:r w:rsidR="00CC3385">
        <w:rPr>
          <w:rFonts w:eastAsia="宋体"/>
          <w:b w:val="0"/>
          <w:lang w:val="en-US" w:eastAsia="zh-CN"/>
        </w:rPr>
        <w:t xml:space="preserve"> measurement of the same service type in LTE. In this case, the source node cannot decide which </w:t>
      </w:r>
      <w:proofErr w:type="spellStart"/>
      <w:r w:rsidR="00CC3385">
        <w:rPr>
          <w:rFonts w:eastAsia="宋体"/>
          <w:b w:val="0"/>
          <w:lang w:val="en-US" w:eastAsia="zh-CN"/>
        </w:rPr>
        <w:t>QoE</w:t>
      </w:r>
      <w:proofErr w:type="spellEnd"/>
      <w:r w:rsidR="00CC3385">
        <w:rPr>
          <w:rFonts w:eastAsia="宋体"/>
          <w:b w:val="0"/>
          <w:lang w:val="en-US" w:eastAsia="zh-CN"/>
        </w:rPr>
        <w:t xml:space="preserve"> measurement to keep.</w:t>
      </w:r>
    </w:p>
    <w:p w14:paraId="135988B6" w14:textId="15FBBE94" w:rsidR="000736A2" w:rsidRDefault="00CC3385" w:rsidP="00CC3385">
      <w:pPr>
        <w:pStyle w:val="Proposal"/>
        <w:numPr>
          <w:ilvl w:val="0"/>
          <w:numId w:val="34"/>
        </w:numPr>
        <w:rPr>
          <w:rFonts w:eastAsia="宋体"/>
          <w:b w:val="0"/>
          <w:lang w:val="en-US" w:eastAsia="zh-CN"/>
        </w:rPr>
      </w:pPr>
      <w:r w:rsidRPr="00CC3385">
        <w:rPr>
          <w:rFonts w:eastAsia="宋体"/>
          <w:lang w:val="en-US" w:eastAsia="zh-CN"/>
        </w:rPr>
        <w:t xml:space="preserve">Only the target node knows whether it receives the </w:t>
      </w:r>
      <w:proofErr w:type="spellStart"/>
      <w:r w:rsidRPr="00CC3385">
        <w:rPr>
          <w:rFonts w:eastAsia="宋体"/>
          <w:lang w:val="en-US" w:eastAsia="zh-CN"/>
        </w:rPr>
        <w:t>QoE</w:t>
      </w:r>
      <w:proofErr w:type="spellEnd"/>
      <w:r w:rsidRPr="00CC3385">
        <w:rPr>
          <w:rFonts w:eastAsia="宋体"/>
          <w:lang w:val="en-US" w:eastAsia="zh-CN"/>
        </w:rPr>
        <w:t xml:space="preserve"> measurement from OAM</w:t>
      </w:r>
      <w:r>
        <w:rPr>
          <w:rFonts w:eastAsia="宋体"/>
          <w:b w:val="0"/>
          <w:lang w:val="en-US" w:eastAsia="zh-CN"/>
        </w:rPr>
        <w:t xml:space="preserve">. In legacy </w:t>
      </w:r>
      <w:proofErr w:type="spellStart"/>
      <w:r>
        <w:rPr>
          <w:rFonts w:eastAsia="宋体"/>
          <w:b w:val="0"/>
          <w:lang w:val="en-US" w:eastAsia="zh-CN"/>
        </w:rPr>
        <w:t>QoE</w:t>
      </w:r>
      <w:proofErr w:type="spellEnd"/>
      <w:r>
        <w:rPr>
          <w:rFonts w:eastAsia="宋体"/>
          <w:b w:val="0"/>
          <w:lang w:val="en-US" w:eastAsia="zh-CN"/>
        </w:rPr>
        <w:t xml:space="preserve"> continuity during handover, the target node keeps one management based </w:t>
      </w:r>
      <w:proofErr w:type="spellStart"/>
      <w:r>
        <w:rPr>
          <w:rFonts w:eastAsia="宋体"/>
          <w:b w:val="0"/>
          <w:lang w:val="en-US" w:eastAsia="zh-CN"/>
        </w:rPr>
        <w:t>QoE</w:t>
      </w:r>
      <w:proofErr w:type="spellEnd"/>
      <w:r>
        <w:rPr>
          <w:rFonts w:eastAsia="宋体"/>
          <w:b w:val="0"/>
          <w:lang w:val="en-US" w:eastAsia="zh-CN"/>
        </w:rPr>
        <w:t xml:space="preserve"> measurement only when it has received this management based </w:t>
      </w:r>
      <w:proofErr w:type="spellStart"/>
      <w:r>
        <w:rPr>
          <w:rFonts w:eastAsia="宋体"/>
          <w:b w:val="0"/>
          <w:lang w:val="en-US" w:eastAsia="zh-CN"/>
        </w:rPr>
        <w:t>QoE</w:t>
      </w:r>
      <w:proofErr w:type="spellEnd"/>
      <w:r>
        <w:rPr>
          <w:rFonts w:eastAsia="宋体"/>
          <w:b w:val="0"/>
          <w:lang w:val="en-US" w:eastAsia="zh-CN"/>
        </w:rPr>
        <w:t xml:space="preserve"> measurement from OAM.</w:t>
      </w:r>
      <w:r w:rsidR="004C1DEA">
        <w:rPr>
          <w:rFonts w:eastAsia="宋体"/>
          <w:b w:val="0"/>
          <w:lang w:val="en-US" w:eastAsia="zh-CN"/>
        </w:rPr>
        <w:t xml:space="preserve"> We think the source node cannot decide </w:t>
      </w:r>
      <w:r w:rsidR="009719A7">
        <w:rPr>
          <w:rFonts w:eastAsia="宋体"/>
          <w:b w:val="0"/>
          <w:lang w:val="en-US" w:eastAsia="zh-CN"/>
        </w:rPr>
        <w:t xml:space="preserve">which </w:t>
      </w:r>
      <w:proofErr w:type="spellStart"/>
      <w:r w:rsidR="004C1DEA">
        <w:rPr>
          <w:rFonts w:eastAsia="宋体"/>
          <w:b w:val="0"/>
          <w:lang w:val="en-US" w:eastAsia="zh-CN"/>
        </w:rPr>
        <w:t>QoE</w:t>
      </w:r>
      <w:proofErr w:type="spellEnd"/>
      <w:r w:rsidR="004C1DEA">
        <w:rPr>
          <w:rFonts w:eastAsia="宋体"/>
          <w:b w:val="0"/>
          <w:lang w:val="en-US" w:eastAsia="zh-CN"/>
        </w:rPr>
        <w:t xml:space="preserve"> measurement to keep. Some companies argue</w:t>
      </w:r>
      <w:r w:rsidR="00591F3B">
        <w:rPr>
          <w:rFonts w:eastAsia="宋体"/>
          <w:b w:val="0"/>
          <w:lang w:val="en-US" w:eastAsia="zh-CN"/>
        </w:rPr>
        <w:t>d</w:t>
      </w:r>
      <w:r w:rsidR="004C1DEA">
        <w:rPr>
          <w:rFonts w:eastAsia="宋体"/>
          <w:b w:val="0"/>
          <w:lang w:val="en-US" w:eastAsia="zh-CN"/>
        </w:rPr>
        <w:t xml:space="preserve"> that OAM can inform the source node whether target node receives the </w:t>
      </w:r>
      <w:proofErr w:type="spellStart"/>
      <w:r w:rsidR="004C1DEA">
        <w:rPr>
          <w:rFonts w:eastAsia="宋体"/>
          <w:b w:val="0"/>
          <w:lang w:val="en-US" w:eastAsia="zh-CN"/>
        </w:rPr>
        <w:t>QoE</w:t>
      </w:r>
      <w:proofErr w:type="spellEnd"/>
      <w:r w:rsidR="004C1DEA">
        <w:rPr>
          <w:rFonts w:eastAsia="宋体"/>
          <w:b w:val="0"/>
          <w:lang w:val="en-US" w:eastAsia="zh-CN"/>
        </w:rPr>
        <w:t xml:space="preserve"> measurement from OAM. In our understanding, it will break the principle</w:t>
      </w:r>
      <w:r w:rsidR="00B53DF8">
        <w:rPr>
          <w:rFonts w:eastAsia="宋体"/>
          <w:b w:val="0"/>
          <w:lang w:val="en-US" w:eastAsia="zh-CN"/>
        </w:rPr>
        <w:t xml:space="preserve"> </w:t>
      </w:r>
      <w:r w:rsidR="00CD2727">
        <w:rPr>
          <w:rFonts w:eastAsia="宋体"/>
          <w:b w:val="0"/>
          <w:lang w:val="en-US" w:eastAsia="zh-CN"/>
        </w:rPr>
        <w:t xml:space="preserve">of R17 that OAM will only send the </w:t>
      </w:r>
      <w:proofErr w:type="spellStart"/>
      <w:r w:rsidR="00CD2727">
        <w:rPr>
          <w:rFonts w:eastAsia="宋体"/>
          <w:b w:val="0"/>
          <w:lang w:val="en-US" w:eastAsia="zh-CN"/>
        </w:rPr>
        <w:t>QoE</w:t>
      </w:r>
      <w:proofErr w:type="spellEnd"/>
      <w:r w:rsidR="00CD2727">
        <w:rPr>
          <w:rFonts w:eastAsia="宋体"/>
          <w:b w:val="0"/>
          <w:lang w:val="en-US" w:eastAsia="zh-CN"/>
        </w:rPr>
        <w:t xml:space="preserve"> measurement configuration to one node which will send the configuration to UE</w:t>
      </w:r>
      <w:r w:rsidR="004C1DEA" w:rsidRPr="00CD2727">
        <w:rPr>
          <w:rFonts w:eastAsia="宋体"/>
          <w:b w:val="0"/>
          <w:lang w:val="en-US" w:eastAsia="zh-CN"/>
        </w:rPr>
        <w:t xml:space="preserve"> and increase</w:t>
      </w:r>
      <w:r w:rsidR="004C1DEA">
        <w:rPr>
          <w:rFonts w:eastAsia="宋体"/>
          <w:b w:val="0"/>
          <w:lang w:val="en-US" w:eastAsia="zh-CN"/>
        </w:rPr>
        <w:t xml:space="preserve"> the complexity of OAM.  </w:t>
      </w:r>
    </w:p>
    <w:p w14:paraId="73F7E32A" w14:textId="326D26DE" w:rsidR="00B53DF8" w:rsidRPr="000736A2" w:rsidRDefault="00B53DF8" w:rsidP="00B53DF8">
      <w:pPr>
        <w:pStyle w:val="Proposal"/>
        <w:numPr>
          <w:ilvl w:val="0"/>
          <w:numId w:val="34"/>
        </w:numPr>
        <w:rPr>
          <w:rFonts w:eastAsia="宋体"/>
          <w:b w:val="0"/>
          <w:lang w:val="en-US" w:eastAsia="zh-CN"/>
        </w:rPr>
      </w:pPr>
      <w:r>
        <w:rPr>
          <w:rFonts w:eastAsia="宋体"/>
          <w:lang w:val="en-US" w:eastAsia="zh-CN"/>
        </w:rPr>
        <w:t xml:space="preserve">Keep the </w:t>
      </w:r>
      <w:proofErr w:type="spellStart"/>
      <w:r>
        <w:rPr>
          <w:rFonts w:eastAsia="宋体"/>
          <w:lang w:val="en-US" w:eastAsia="zh-CN"/>
        </w:rPr>
        <w:t>QoE</w:t>
      </w:r>
      <w:proofErr w:type="spellEnd"/>
      <w:r>
        <w:rPr>
          <w:rFonts w:eastAsia="宋体"/>
          <w:lang w:val="en-US" w:eastAsia="zh-CN"/>
        </w:rPr>
        <w:t xml:space="preserve"> measurement configuration when UE moves back to NR. </w:t>
      </w:r>
      <w:r w:rsidRPr="00B53DF8">
        <w:rPr>
          <w:rFonts w:eastAsia="宋体"/>
          <w:b w:val="0"/>
          <w:lang w:val="en-US" w:eastAsia="zh-CN"/>
        </w:rPr>
        <w:t xml:space="preserve">In some cases, UE will move back to NR node from LTE node. In these cases, the (new) NR node can again configure other </w:t>
      </w:r>
      <w:proofErr w:type="spellStart"/>
      <w:r w:rsidRPr="00B53DF8">
        <w:rPr>
          <w:rFonts w:eastAsia="宋体"/>
          <w:b w:val="0"/>
          <w:lang w:val="en-US" w:eastAsia="zh-CN"/>
        </w:rPr>
        <w:t>QoE</w:t>
      </w:r>
      <w:proofErr w:type="spellEnd"/>
      <w:r w:rsidRPr="00B53DF8">
        <w:rPr>
          <w:rFonts w:eastAsia="宋体"/>
          <w:b w:val="0"/>
          <w:lang w:val="en-US" w:eastAsia="zh-CN"/>
        </w:rPr>
        <w:t xml:space="preserve"> measurements for UE. We hence suggest the source NR node sends all the </w:t>
      </w:r>
      <w:proofErr w:type="spellStart"/>
      <w:r w:rsidRPr="00B53DF8">
        <w:rPr>
          <w:rFonts w:eastAsia="宋体"/>
          <w:b w:val="0"/>
          <w:lang w:val="en-US" w:eastAsia="zh-CN"/>
        </w:rPr>
        <w:t>signalling</w:t>
      </w:r>
      <w:proofErr w:type="spellEnd"/>
      <w:r w:rsidRPr="00B53DF8">
        <w:rPr>
          <w:rFonts w:eastAsia="宋体"/>
          <w:b w:val="0"/>
          <w:lang w:val="en-US" w:eastAsia="zh-CN"/>
        </w:rPr>
        <w:t xml:space="preserve"> based </w:t>
      </w:r>
      <w:proofErr w:type="spellStart"/>
      <w:r w:rsidRPr="00B53DF8">
        <w:rPr>
          <w:rFonts w:eastAsia="宋体"/>
          <w:b w:val="0"/>
          <w:lang w:val="en-US" w:eastAsia="zh-CN"/>
        </w:rPr>
        <w:t>QoE</w:t>
      </w:r>
      <w:proofErr w:type="spellEnd"/>
      <w:r w:rsidRPr="00B53DF8">
        <w:rPr>
          <w:rFonts w:eastAsia="宋体"/>
          <w:b w:val="0"/>
          <w:lang w:val="en-US" w:eastAsia="zh-CN"/>
        </w:rPr>
        <w:t xml:space="preserve"> measurements configuration container to target LTE node and the target node send all these </w:t>
      </w:r>
      <w:proofErr w:type="spellStart"/>
      <w:r w:rsidRPr="00B53DF8">
        <w:rPr>
          <w:rFonts w:eastAsia="宋体"/>
          <w:b w:val="0"/>
          <w:lang w:val="en-US" w:eastAsia="zh-CN"/>
        </w:rPr>
        <w:t>signalling</w:t>
      </w:r>
      <w:proofErr w:type="spellEnd"/>
      <w:r w:rsidRPr="00B53DF8">
        <w:rPr>
          <w:rFonts w:eastAsia="宋体"/>
          <w:b w:val="0"/>
          <w:lang w:val="en-US" w:eastAsia="zh-CN"/>
        </w:rPr>
        <w:t xml:space="preserve"> based </w:t>
      </w:r>
      <w:proofErr w:type="spellStart"/>
      <w:r w:rsidRPr="00B53DF8">
        <w:rPr>
          <w:rFonts w:eastAsia="宋体"/>
          <w:b w:val="0"/>
          <w:lang w:val="en-US" w:eastAsia="zh-CN"/>
        </w:rPr>
        <w:t>QoE</w:t>
      </w:r>
      <w:proofErr w:type="spellEnd"/>
      <w:r w:rsidRPr="00B53DF8">
        <w:rPr>
          <w:rFonts w:eastAsia="宋体"/>
          <w:b w:val="0"/>
          <w:lang w:val="en-US" w:eastAsia="zh-CN"/>
        </w:rPr>
        <w:t xml:space="preserve"> measurements to new target NR node if UE moves back to NR node. If it is the source node to decide which </w:t>
      </w:r>
      <w:proofErr w:type="spellStart"/>
      <w:r w:rsidRPr="00B53DF8">
        <w:rPr>
          <w:rFonts w:eastAsia="宋体"/>
          <w:b w:val="0"/>
          <w:lang w:val="en-US" w:eastAsia="zh-CN"/>
        </w:rPr>
        <w:t>QoE</w:t>
      </w:r>
      <w:proofErr w:type="spellEnd"/>
      <w:r w:rsidRPr="00B53DF8">
        <w:rPr>
          <w:rFonts w:eastAsia="宋体"/>
          <w:b w:val="0"/>
          <w:lang w:val="en-US" w:eastAsia="zh-CN"/>
        </w:rPr>
        <w:t xml:space="preserve"> measurement to keep, the source node may discard some </w:t>
      </w:r>
      <w:proofErr w:type="spellStart"/>
      <w:r w:rsidRPr="00B53DF8">
        <w:rPr>
          <w:rFonts w:eastAsia="宋体"/>
          <w:b w:val="0"/>
          <w:lang w:val="en-US" w:eastAsia="zh-CN"/>
        </w:rPr>
        <w:t>QoE</w:t>
      </w:r>
      <w:proofErr w:type="spellEnd"/>
      <w:r w:rsidRPr="00B53DF8">
        <w:rPr>
          <w:rFonts w:eastAsia="宋体"/>
          <w:b w:val="0"/>
          <w:lang w:val="en-US" w:eastAsia="zh-CN"/>
        </w:rPr>
        <w:t xml:space="preserve"> measurement configuration</w:t>
      </w:r>
      <w:r>
        <w:rPr>
          <w:rFonts w:eastAsia="宋体"/>
          <w:b w:val="0"/>
          <w:lang w:val="en-US" w:eastAsia="zh-CN"/>
        </w:rPr>
        <w:t xml:space="preserve">. Then when UE move back to NR node, </w:t>
      </w:r>
      <w:r w:rsidRPr="00B53DF8">
        <w:rPr>
          <w:rFonts w:eastAsia="宋体"/>
          <w:b w:val="0"/>
          <w:lang w:val="en-US" w:eastAsia="zh-CN"/>
        </w:rPr>
        <w:t xml:space="preserve">the (new) NR node </w:t>
      </w:r>
      <w:r>
        <w:rPr>
          <w:rFonts w:eastAsia="宋体"/>
          <w:b w:val="0"/>
          <w:lang w:val="en-US" w:eastAsia="zh-CN"/>
        </w:rPr>
        <w:t xml:space="preserve">cannot configure these </w:t>
      </w:r>
      <w:proofErr w:type="spellStart"/>
      <w:r w:rsidRPr="00B53DF8">
        <w:rPr>
          <w:rFonts w:eastAsia="宋体"/>
          <w:b w:val="0"/>
          <w:lang w:val="en-US" w:eastAsia="zh-CN"/>
        </w:rPr>
        <w:t>QoE</w:t>
      </w:r>
      <w:proofErr w:type="spellEnd"/>
      <w:r w:rsidRPr="00B53DF8">
        <w:rPr>
          <w:rFonts w:eastAsia="宋体"/>
          <w:b w:val="0"/>
          <w:lang w:val="en-US" w:eastAsia="zh-CN"/>
        </w:rPr>
        <w:t xml:space="preserve"> measurements for UE</w:t>
      </w:r>
      <w:r w:rsidR="00856543">
        <w:rPr>
          <w:rFonts w:eastAsia="宋体"/>
          <w:b w:val="0"/>
          <w:lang w:val="en-US" w:eastAsia="zh-CN"/>
        </w:rPr>
        <w:t xml:space="preserve">. </w:t>
      </w:r>
    </w:p>
    <w:p w14:paraId="77F31F20" w14:textId="23AD95A9" w:rsidR="00856543" w:rsidRDefault="00856543" w:rsidP="00856543">
      <w:pPr>
        <w:pStyle w:val="Proposal"/>
        <w:numPr>
          <w:ilvl w:val="0"/>
          <w:numId w:val="0"/>
        </w:numPr>
        <w:ind w:left="142"/>
        <w:rPr>
          <w:rFonts w:eastAsia="宋体"/>
          <w:lang w:val="en-US" w:eastAsia="zh-CN"/>
        </w:rPr>
      </w:pPr>
      <w:r>
        <w:rPr>
          <w:rFonts w:eastAsia="宋体"/>
          <w:lang w:val="en-US" w:eastAsia="zh-CN"/>
        </w:rPr>
        <w:lastRenderedPageBreak/>
        <w:t xml:space="preserve">Proposal 1: </w:t>
      </w:r>
      <w:r w:rsidR="002D0179">
        <w:rPr>
          <w:rFonts w:eastAsia="宋体"/>
          <w:lang w:val="en-US" w:eastAsia="zh-CN"/>
        </w:rPr>
        <w:t xml:space="preserve">If we let source to decide which </w:t>
      </w:r>
      <w:proofErr w:type="spellStart"/>
      <w:r w:rsidR="002D0179">
        <w:rPr>
          <w:rFonts w:eastAsia="宋体"/>
          <w:lang w:val="en-US" w:eastAsia="zh-CN"/>
        </w:rPr>
        <w:t>QoE</w:t>
      </w:r>
      <w:proofErr w:type="spellEnd"/>
      <w:r w:rsidR="002D0179">
        <w:rPr>
          <w:rFonts w:eastAsia="宋体"/>
          <w:lang w:val="en-US" w:eastAsia="zh-CN"/>
        </w:rPr>
        <w:t xml:space="preserve"> configura</w:t>
      </w:r>
      <w:r w:rsidR="00B02C3C">
        <w:rPr>
          <w:rFonts w:eastAsia="宋体"/>
          <w:lang w:val="en-US" w:eastAsia="zh-CN"/>
        </w:rPr>
        <w:t xml:space="preserve">tion to keep, we should address the above mentioned issues, e.g. how source node know whether UE support the </w:t>
      </w:r>
      <w:proofErr w:type="spellStart"/>
      <w:r w:rsidR="00B02C3C">
        <w:rPr>
          <w:rFonts w:eastAsia="宋体"/>
          <w:lang w:val="en-US" w:eastAsia="zh-CN"/>
        </w:rPr>
        <w:t>QoE</w:t>
      </w:r>
      <w:proofErr w:type="spellEnd"/>
      <w:r w:rsidR="00B02C3C">
        <w:rPr>
          <w:rFonts w:eastAsia="宋体"/>
          <w:lang w:val="en-US" w:eastAsia="zh-CN"/>
        </w:rPr>
        <w:t xml:space="preserve"> measurement in LTE.</w:t>
      </w:r>
    </w:p>
    <w:p w14:paraId="01FC3BAD" w14:textId="031ED252" w:rsidR="00856543" w:rsidRDefault="00856543" w:rsidP="00856543">
      <w:pPr>
        <w:spacing w:before="120" w:after="0"/>
        <w:rPr>
          <w:rFonts w:eastAsia="宋体"/>
          <w:lang w:eastAsia="zh-CN"/>
        </w:rPr>
      </w:pPr>
      <w:r>
        <w:rPr>
          <w:rFonts w:eastAsia="宋体"/>
          <w:lang w:eastAsia="zh-CN"/>
        </w:rPr>
        <w:t xml:space="preserve">According to the agreements of RAN2, only one </w:t>
      </w:r>
      <w:proofErr w:type="spellStart"/>
      <w:r>
        <w:rPr>
          <w:rFonts w:eastAsia="宋体"/>
          <w:lang w:eastAsia="zh-CN"/>
        </w:rPr>
        <w:t>QoE</w:t>
      </w:r>
      <w:proofErr w:type="spellEnd"/>
      <w:r>
        <w:rPr>
          <w:rFonts w:eastAsia="宋体"/>
          <w:lang w:eastAsia="zh-CN"/>
        </w:rPr>
        <w:t xml:space="preserve"> configuration can be kept. Therefore</w:t>
      </w:r>
      <w:r w:rsidR="00591F3B">
        <w:rPr>
          <w:rFonts w:eastAsia="宋体"/>
          <w:lang w:eastAsia="zh-CN"/>
        </w:rPr>
        <w:t>,</w:t>
      </w:r>
      <w:r>
        <w:rPr>
          <w:rFonts w:eastAsia="宋体"/>
          <w:lang w:eastAsia="zh-CN"/>
        </w:rPr>
        <w:t xml:space="preserve"> the network needs to release other </w:t>
      </w:r>
      <w:proofErr w:type="spellStart"/>
      <w:r>
        <w:rPr>
          <w:rFonts w:eastAsia="宋体"/>
          <w:lang w:eastAsia="zh-CN"/>
        </w:rPr>
        <w:t>QoE</w:t>
      </w:r>
      <w:proofErr w:type="spellEnd"/>
      <w:r>
        <w:rPr>
          <w:rFonts w:eastAsia="宋体"/>
          <w:lang w:eastAsia="zh-CN"/>
        </w:rPr>
        <w:t xml:space="preserve"> measurements during handover.</w:t>
      </w:r>
      <w:r w:rsidRPr="001868D5">
        <w:rPr>
          <w:rFonts w:eastAsia="宋体"/>
          <w:lang w:eastAsia="zh-CN"/>
        </w:rPr>
        <w:t xml:space="preserve"> </w:t>
      </w:r>
      <w:r>
        <w:rPr>
          <w:rFonts w:eastAsia="宋体"/>
          <w:lang w:eastAsia="zh-CN"/>
        </w:rPr>
        <w:t xml:space="preserve">In LTE specification, the network can only release all the </w:t>
      </w:r>
      <w:proofErr w:type="spellStart"/>
      <w:r>
        <w:rPr>
          <w:rFonts w:eastAsia="宋体"/>
          <w:lang w:eastAsia="zh-CN"/>
        </w:rPr>
        <w:t>QoE</w:t>
      </w:r>
      <w:proofErr w:type="spellEnd"/>
      <w:r>
        <w:rPr>
          <w:rFonts w:eastAsia="宋体"/>
          <w:lang w:eastAsia="zh-CN"/>
        </w:rPr>
        <w:t xml:space="preserve"> measurements. RAN2 has decided that the objective should have no impacts to LTE specification. We suggest that NR node sends the release command of other </w:t>
      </w:r>
      <w:proofErr w:type="spellStart"/>
      <w:r>
        <w:rPr>
          <w:rFonts w:eastAsia="宋体"/>
          <w:lang w:eastAsia="zh-CN"/>
        </w:rPr>
        <w:t>QoE</w:t>
      </w:r>
      <w:proofErr w:type="spellEnd"/>
      <w:r>
        <w:rPr>
          <w:rFonts w:eastAsia="宋体"/>
          <w:lang w:eastAsia="zh-CN"/>
        </w:rPr>
        <w:t xml:space="preserve"> measurements in the inter-RAT handover command in NR format.</w:t>
      </w:r>
      <w:r w:rsidRPr="00F60AE5">
        <w:rPr>
          <w:rFonts w:eastAsia="宋体"/>
          <w:lang w:eastAsia="zh-CN"/>
        </w:rPr>
        <w:t xml:space="preserve"> </w:t>
      </w:r>
      <w:r>
        <w:rPr>
          <w:rFonts w:eastAsia="宋体"/>
          <w:lang w:eastAsia="zh-CN"/>
        </w:rPr>
        <w:t xml:space="preserve">In order to let NR node know which </w:t>
      </w:r>
      <w:proofErr w:type="spellStart"/>
      <w:r>
        <w:rPr>
          <w:rFonts w:eastAsia="宋体"/>
          <w:lang w:eastAsia="zh-CN"/>
        </w:rPr>
        <w:t>QoE</w:t>
      </w:r>
      <w:proofErr w:type="spellEnd"/>
      <w:r>
        <w:rPr>
          <w:rFonts w:eastAsia="宋体"/>
          <w:lang w:eastAsia="zh-CN"/>
        </w:rPr>
        <w:t xml:space="preserve"> measurements will be kept, we think the target LTE node can inform the source NR node explicitly in </w:t>
      </w:r>
      <w:proofErr w:type="spellStart"/>
      <w:r>
        <w:rPr>
          <w:rFonts w:eastAsia="宋体"/>
          <w:lang w:eastAsia="zh-CN"/>
        </w:rPr>
        <w:t>XnAP</w:t>
      </w:r>
      <w:proofErr w:type="spellEnd"/>
      <w:r>
        <w:rPr>
          <w:rFonts w:eastAsia="宋体"/>
          <w:lang w:eastAsia="zh-CN"/>
        </w:rPr>
        <w:t>. In this way, we only need to modify the TS 38.423.</w:t>
      </w:r>
    </w:p>
    <w:p w14:paraId="448A0369" w14:textId="77777777" w:rsidR="00856543" w:rsidRDefault="00856543" w:rsidP="00856543">
      <w:pPr>
        <w:spacing w:before="120" w:after="0"/>
        <w:rPr>
          <w:rFonts w:eastAsia="宋体"/>
          <w:lang w:eastAsia="zh-CN"/>
        </w:rPr>
      </w:pPr>
      <w:r>
        <w:rPr>
          <w:rFonts w:eastAsia="宋体"/>
          <w:lang w:eastAsia="zh-CN"/>
        </w:rPr>
        <w:t xml:space="preserve">Also the RAN visible </w:t>
      </w:r>
      <w:proofErr w:type="spellStart"/>
      <w:r>
        <w:rPr>
          <w:rFonts w:eastAsia="宋体"/>
          <w:lang w:eastAsia="zh-CN"/>
        </w:rPr>
        <w:t>QoE</w:t>
      </w:r>
      <w:proofErr w:type="spellEnd"/>
      <w:r>
        <w:rPr>
          <w:rFonts w:eastAsia="宋体"/>
          <w:lang w:eastAsia="zh-CN"/>
        </w:rPr>
        <w:t xml:space="preserve"> is only supported in NR. The network needs to release all the RAN visible </w:t>
      </w:r>
      <w:proofErr w:type="spellStart"/>
      <w:r>
        <w:rPr>
          <w:rFonts w:eastAsia="宋体"/>
          <w:lang w:eastAsia="zh-CN"/>
        </w:rPr>
        <w:t>QoE</w:t>
      </w:r>
      <w:proofErr w:type="spellEnd"/>
      <w:r>
        <w:rPr>
          <w:rFonts w:eastAsia="宋体"/>
          <w:lang w:eastAsia="zh-CN"/>
        </w:rPr>
        <w:t xml:space="preserve"> measurement.</w:t>
      </w:r>
    </w:p>
    <w:p w14:paraId="7DB1A963" w14:textId="77777777" w:rsidR="00856543" w:rsidRPr="00F60AE5" w:rsidRDefault="00856543" w:rsidP="00856543">
      <w:pPr>
        <w:spacing w:before="120" w:after="0"/>
        <w:rPr>
          <w:rFonts w:eastAsia="宋体"/>
          <w:lang w:eastAsia="zh-CN"/>
        </w:rPr>
      </w:pPr>
    </w:p>
    <w:p w14:paraId="23BC2E6E" w14:textId="77777777" w:rsidR="00856543" w:rsidRDefault="00856543" w:rsidP="00856543">
      <w:pPr>
        <w:pStyle w:val="PL"/>
        <w:shd w:val="clear" w:color="auto" w:fill="E6E6E6"/>
      </w:pPr>
      <w:r>
        <w:t>ASN.1 design in LTET specification</w:t>
      </w:r>
    </w:p>
    <w:p w14:paraId="054E085B" w14:textId="77777777" w:rsidR="00856543" w:rsidRDefault="00856543" w:rsidP="00856543">
      <w:pPr>
        <w:pStyle w:val="PL"/>
        <w:shd w:val="clear" w:color="auto" w:fill="E6E6E6"/>
      </w:pPr>
      <w:r w:rsidRPr="00BA1B34">
        <w:tab/>
      </w:r>
    </w:p>
    <w:p w14:paraId="1DA34F19" w14:textId="77777777" w:rsidR="00856543" w:rsidRPr="00BA1B34" w:rsidRDefault="00856543" w:rsidP="00856543">
      <w:pPr>
        <w:pStyle w:val="PL"/>
        <w:shd w:val="clear" w:color="auto" w:fill="E6E6E6"/>
      </w:pPr>
      <w:r w:rsidRPr="00BA1B34">
        <w:t>[[</w:t>
      </w:r>
      <w:r w:rsidRPr="00BA1B34">
        <w:tab/>
        <w:t>measConfigAppLayer-r15</w:t>
      </w:r>
      <w:r w:rsidRPr="00BA1B34">
        <w:tab/>
      </w:r>
      <w:r w:rsidRPr="00BA1B34">
        <w:tab/>
        <w:t>CHOICE{</w:t>
      </w:r>
    </w:p>
    <w:p w14:paraId="1D1E22DD" w14:textId="77777777" w:rsidR="00856543" w:rsidRPr="00A21F44" w:rsidRDefault="00856543" w:rsidP="00856543">
      <w:pPr>
        <w:pStyle w:val="PL"/>
        <w:shd w:val="clear" w:color="auto" w:fill="E6E6E6"/>
        <w:rPr>
          <w:shd w:val="clear" w:color="auto" w:fill="FFF2CC" w:themeFill="accent4" w:themeFillTint="33"/>
        </w:rPr>
      </w:pPr>
      <w:r w:rsidRPr="00BA1B34">
        <w:tab/>
      </w:r>
      <w:r w:rsidRPr="00BA1B34">
        <w:tab/>
      </w:r>
      <w:r w:rsidRPr="00BA1B34">
        <w:tab/>
      </w:r>
      <w:r w:rsidRPr="00A21F44">
        <w:rPr>
          <w:shd w:val="clear" w:color="auto" w:fill="FFF2CC" w:themeFill="accent4" w:themeFillTint="33"/>
        </w:rPr>
        <w:t>release</w:t>
      </w:r>
      <w:r w:rsidRPr="00A21F44">
        <w:rPr>
          <w:shd w:val="clear" w:color="auto" w:fill="FFF2CC" w:themeFill="accent4" w:themeFillTint="33"/>
        </w:rPr>
        <w:tab/>
      </w:r>
      <w:r w:rsidRPr="00A21F44">
        <w:rPr>
          <w:shd w:val="clear" w:color="auto" w:fill="FFF2CC" w:themeFill="accent4" w:themeFillTint="33"/>
        </w:rPr>
        <w:tab/>
      </w:r>
      <w:r w:rsidRPr="00A21F44">
        <w:rPr>
          <w:shd w:val="clear" w:color="auto" w:fill="FFF2CC" w:themeFill="accent4" w:themeFillTint="33"/>
        </w:rPr>
        <w:tab/>
      </w:r>
      <w:r w:rsidRPr="00A21F44">
        <w:rPr>
          <w:shd w:val="clear" w:color="auto" w:fill="FFF2CC" w:themeFill="accent4" w:themeFillTint="33"/>
        </w:rPr>
        <w:tab/>
      </w:r>
      <w:r w:rsidRPr="00A21F44">
        <w:rPr>
          <w:shd w:val="clear" w:color="auto" w:fill="FFF2CC" w:themeFill="accent4" w:themeFillTint="33"/>
        </w:rPr>
        <w:tab/>
        <w:t>NULL,</w:t>
      </w:r>
    </w:p>
    <w:p w14:paraId="282C3547" w14:textId="77777777" w:rsidR="00856543" w:rsidRPr="00BA1B34" w:rsidRDefault="00856543" w:rsidP="00856543">
      <w:pPr>
        <w:pStyle w:val="PL"/>
        <w:shd w:val="clear" w:color="auto" w:fill="E6E6E6"/>
      </w:pPr>
      <w:r w:rsidRPr="00BA1B34">
        <w:tab/>
      </w:r>
      <w:r w:rsidRPr="00BA1B34">
        <w:tab/>
      </w:r>
      <w:r w:rsidRPr="00BA1B34">
        <w:tab/>
        <w:t>setup</w:t>
      </w:r>
      <w:r w:rsidRPr="00BA1B34">
        <w:tab/>
      </w:r>
      <w:r w:rsidRPr="00BA1B34">
        <w:tab/>
      </w:r>
      <w:r w:rsidRPr="00BA1B34">
        <w:tab/>
      </w:r>
      <w:r w:rsidRPr="00BA1B34">
        <w:tab/>
      </w:r>
      <w:r w:rsidRPr="00BA1B34">
        <w:tab/>
        <w:t>SEQUENCE{</w:t>
      </w:r>
    </w:p>
    <w:p w14:paraId="4304B916" w14:textId="77777777" w:rsidR="00856543" w:rsidRPr="00BA1B34" w:rsidRDefault="00856543" w:rsidP="00856543">
      <w:pPr>
        <w:pStyle w:val="PL"/>
        <w:shd w:val="clear" w:color="auto" w:fill="E6E6E6"/>
      </w:pPr>
      <w:r w:rsidRPr="00BA1B34">
        <w:tab/>
      </w:r>
      <w:r w:rsidRPr="00BA1B34">
        <w:tab/>
      </w:r>
      <w:r w:rsidRPr="00BA1B34">
        <w:tab/>
      </w:r>
      <w:r w:rsidRPr="00BA1B34">
        <w:tab/>
        <w:t>measConfigAppLayerContainer-r15</w:t>
      </w:r>
      <w:r w:rsidRPr="00BA1B34">
        <w:tab/>
      </w:r>
      <w:r w:rsidRPr="00BA1B34">
        <w:tab/>
        <w:t>OCTET STRING (SIZE(1..1000)),</w:t>
      </w:r>
    </w:p>
    <w:p w14:paraId="273D6818" w14:textId="77777777" w:rsidR="00856543" w:rsidRPr="00BA1B34" w:rsidRDefault="00856543" w:rsidP="00856543">
      <w:pPr>
        <w:pStyle w:val="PL"/>
        <w:shd w:val="clear" w:color="auto" w:fill="E6E6E6"/>
      </w:pPr>
      <w:r w:rsidRPr="00BA1B34">
        <w:tab/>
      </w:r>
      <w:r w:rsidRPr="00BA1B34">
        <w:tab/>
      </w:r>
      <w:r w:rsidRPr="00BA1B34">
        <w:tab/>
      </w:r>
      <w:r w:rsidRPr="00BA1B34">
        <w:tab/>
        <w:t>serviceType-r15</w:t>
      </w:r>
      <w:r w:rsidRPr="00BA1B34">
        <w:tab/>
      </w:r>
      <w:r w:rsidRPr="00BA1B34">
        <w:tab/>
      </w:r>
      <w:r w:rsidRPr="00BA1B34">
        <w:tab/>
      </w:r>
      <w:r w:rsidRPr="00BA1B34">
        <w:tab/>
      </w:r>
      <w:r w:rsidRPr="00BA1B34">
        <w:tab/>
      </w:r>
      <w:r w:rsidRPr="00BA1B34">
        <w:tab/>
        <w:t>ENUMERATED {qoe, qoemtsi, spare6, spare5, spare4, spare3, spare2, spare1}</w:t>
      </w:r>
    </w:p>
    <w:p w14:paraId="79CF3828" w14:textId="77777777" w:rsidR="00856543" w:rsidRPr="00BA1B34" w:rsidRDefault="00856543" w:rsidP="00856543">
      <w:pPr>
        <w:pStyle w:val="PL"/>
        <w:shd w:val="clear" w:color="auto" w:fill="E6E6E6"/>
      </w:pPr>
      <w:r w:rsidRPr="00BA1B34">
        <w:tab/>
      </w:r>
      <w:r w:rsidRPr="00BA1B34">
        <w:tab/>
      </w:r>
      <w:r w:rsidRPr="00BA1B34">
        <w:tab/>
        <w:t>}</w:t>
      </w:r>
    </w:p>
    <w:p w14:paraId="1DAA55C3" w14:textId="77777777" w:rsidR="00856543" w:rsidRPr="00BA1B34" w:rsidRDefault="00856543" w:rsidP="00856543">
      <w:pPr>
        <w:pStyle w:val="PL"/>
        <w:shd w:val="clear" w:color="auto" w:fill="E6E6E6"/>
      </w:pPr>
      <w:r w:rsidRPr="00BA1B34">
        <w:tab/>
      </w:r>
      <w:r w:rsidRPr="00BA1B34">
        <w:tab/>
        <w:t>}</w:t>
      </w:r>
      <w:r w:rsidRPr="00BA1B34">
        <w:tab/>
        <w:t>OPTIONAL,</w:t>
      </w:r>
      <w:r w:rsidRPr="00BA1B34">
        <w:tab/>
        <w:t>-- Need ON</w:t>
      </w:r>
      <w:r w:rsidRPr="00BA1B34">
        <w:tab/>
      </w:r>
    </w:p>
    <w:p w14:paraId="2AA8DDCD" w14:textId="77777777" w:rsidR="00856543" w:rsidRPr="00BA1B34" w:rsidRDefault="00856543" w:rsidP="00856543">
      <w:pPr>
        <w:pStyle w:val="PL"/>
        <w:shd w:val="clear" w:color="auto" w:fill="E6E6E6"/>
      </w:pPr>
      <w:r w:rsidRPr="00BA1B34">
        <w:tab/>
      </w:r>
      <w:r w:rsidRPr="00BA1B34">
        <w:tab/>
        <w:t>ailc-BitConfig-r15</w:t>
      </w:r>
      <w:r w:rsidRPr="00BA1B34">
        <w:tab/>
      </w:r>
      <w:r w:rsidRPr="00BA1B34">
        <w:tab/>
      </w:r>
      <w:r w:rsidRPr="00BA1B34">
        <w:tab/>
      </w:r>
      <w:r w:rsidRPr="00BA1B34">
        <w:tab/>
        <w:t>BOOLEAN</w:t>
      </w:r>
      <w:r w:rsidRPr="00BA1B34">
        <w:tab/>
      </w:r>
      <w:r w:rsidRPr="00BA1B34">
        <w:tab/>
      </w:r>
      <w:r w:rsidRPr="00BA1B34">
        <w:tab/>
      </w:r>
      <w:r w:rsidRPr="00BA1B34">
        <w:tab/>
      </w:r>
      <w:r w:rsidRPr="00BA1B34">
        <w:tab/>
      </w:r>
      <w:r w:rsidRPr="00BA1B34">
        <w:tab/>
      </w:r>
      <w:r w:rsidRPr="00BA1B34">
        <w:tab/>
        <w:t>OPTIONAL,</w:t>
      </w:r>
      <w:r w:rsidRPr="00BA1B34">
        <w:tab/>
        <w:t>-- Need ON</w:t>
      </w:r>
    </w:p>
    <w:p w14:paraId="2B51D1A6" w14:textId="77777777" w:rsidR="00856543" w:rsidRPr="00BA1B34" w:rsidRDefault="00856543" w:rsidP="00856543">
      <w:pPr>
        <w:pStyle w:val="PL"/>
        <w:shd w:val="clear" w:color="auto" w:fill="E6E6E6"/>
      </w:pPr>
      <w:r w:rsidRPr="00BA1B34">
        <w:tab/>
      </w:r>
      <w:r w:rsidRPr="00BA1B34">
        <w:tab/>
        <w:t>bt-NameListConfig-r15</w:t>
      </w:r>
      <w:r w:rsidRPr="00BA1B34">
        <w:tab/>
      </w:r>
      <w:r w:rsidRPr="00BA1B34">
        <w:tab/>
        <w:t>BT-NameListConfig-r15</w:t>
      </w:r>
      <w:r w:rsidRPr="00BA1B34">
        <w:tab/>
      </w:r>
      <w:r w:rsidRPr="00BA1B34">
        <w:tab/>
      </w:r>
      <w:r w:rsidRPr="00BA1B34">
        <w:tab/>
      </w:r>
      <w:r w:rsidRPr="00BA1B34">
        <w:tab/>
      </w:r>
      <w:r w:rsidRPr="00BA1B34">
        <w:tab/>
        <w:t>OPTIONAL,</w:t>
      </w:r>
      <w:r w:rsidRPr="00BA1B34">
        <w:tab/>
        <w:t>--Need ON</w:t>
      </w:r>
    </w:p>
    <w:p w14:paraId="7CE48E6A" w14:textId="77777777" w:rsidR="00856543" w:rsidRPr="00BA1B34" w:rsidRDefault="00856543" w:rsidP="00856543">
      <w:pPr>
        <w:pStyle w:val="PL"/>
        <w:shd w:val="clear" w:color="auto" w:fill="E6E6E6"/>
      </w:pPr>
      <w:r w:rsidRPr="00BA1B34">
        <w:tab/>
      </w:r>
      <w:r w:rsidRPr="00BA1B34">
        <w:tab/>
        <w:t>wlan-NameListConfig-r15</w:t>
      </w:r>
      <w:r w:rsidRPr="00BA1B34">
        <w:tab/>
      </w:r>
      <w:r w:rsidRPr="00BA1B34">
        <w:tab/>
        <w:t>WLAN-NameListConfig-r15</w:t>
      </w:r>
      <w:r w:rsidRPr="00BA1B34">
        <w:tab/>
      </w:r>
      <w:r w:rsidRPr="00BA1B34">
        <w:tab/>
      </w:r>
      <w:r w:rsidRPr="00BA1B34">
        <w:tab/>
      </w:r>
      <w:r w:rsidRPr="00BA1B34">
        <w:tab/>
      </w:r>
      <w:r w:rsidRPr="00BA1B34">
        <w:tab/>
        <w:t>OPTIONAL</w:t>
      </w:r>
      <w:r w:rsidRPr="00BA1B34">
        <w:tab/>
      </w:r>
      <w:r w:rsidRPr="00BA1B34">
        <w:tab/>
        <w:t>--Need ON</w:t>
      </w:r>
    </w:p>
    <w:p w14:paraId="673872CA" w14:textId="77777777" w:rsidR="00856543" w:rsidRPr="00BA1B34" w:rsidRDefault="00856543" w:rsidP="00856543">
      <w:pPr>
        <w:pStyle w:val="PL"/>
        <w:shd w:val="clear" w:color="auto" w:fill="E6E6E6"/>
      </w:pPr>
      <w:r w:rsidRPr="00BA1B34">
        <w:tab/>
        <w:t>]],</w:t>
      </w:r>
    </w:p>
    <w:p w14:paraId="7B989A01" w14:textId="77777777" w:rsidR="00856543" w:rsidRDefault="00856543" w:rsidP="00856543">
      <w:pPr>
        <w:spacing w:before="120" w:after="0"/>
        <w:rPr>
          <w:rFonts w:eastAsia="宋体"/>
          <w:lang w:eastAsia="zh-CN"/>
        </w:rPr>
      </w:pPr>
      <w:r>
        <w:rPr>
          <w:rFonts w:eastAsia="宋体"/>
          <w:lang w:eastAsia="zh-CN"/>
        </w:rPr>
        <w:t xml:space="preserve">The basic procedure is shown in </w:t>
      </w:r>
      <w:r>
        <w:rPr>
          <w:rFonts w:eastAsia="宋体"/>
          <w:lang w:eastAsia="zh-CN"/>
        </w:rPr>
        <w:fldChar w:fldCharType="begin"/>
      </w:r>
      <w:r>
        <w:rPr>
          <w:rFonts w:eastAsia="宋体"/>
          <w:lang w:eastAsia="zh-CN"/>
        </w:rPr>
        <w:instrText xml:space="preserve"> REF _Ref131341243 \h </w:instrText>
      </w:r>
      <w:r>
        <w:rPr>
          <w:rFonts w:eastAsia="宋体"/>
          <w:lang w:eastAsia="zh-CN"/>
        </w:rPr>
      </w:r>
      <w:r>
        <w:rPr>
          <w:rFonts w:eastAsia="宋体"/>
          <w:lang w:eastAsia="zh-CN"/>
        </w:rPr>
        <w:fldChar w:fldCharType="separate"/>
      </w:r>
      <w:r>
        <w:t xml:space="preserve">Figure </w:t>
      </w:r>
      <w:r>
        <w:rPr>
          <w:noProof/>
        </w:rPr>
        <w:t>1</w:t>
      </w:r>
      <w:r>
        <w:rPr>
          <w:rFonts w:eastAsia="宋体"/>
          <w:lang w:eastAsia="zh-CN"/>
        </w:rPr>
        <w:fldChar w:fldCharType="end"/>
      </w:r>
      <w:r>
        <w:rPr>
          <w:rFonts w:eastAsia="宋体"/>
          <w:lang w:eastAsia="zh-CN"/>
        </w:rPr>
        <w:t>.</w:t>
      </w:r>
    </w:p>
    <w:p w14:paraId="28590469" w14:textId="77777777" w:rsidR="00856543" w:rsidRDefault="00856543" w:rsidP="00856543">
      <w:pPr>
        <w:spacing w:before="120" w:after="0"/>
        <w:rPr>
          <w:rFonts w:eastAsia="宋体"/>
          <w:lang w:eastAsia="zh-CN"/>
        </w:rPr>
      </w:pPr>
    </w:p>
    <w:p w14:paraId="7A0B0748" w14:textId="77777777" w:rsidR="00856543" w:rsidRDefault="00856543" w:rsidP="00856543">
      <w:pPr>
        <w:spacing w:before="120" w:after="0"/>
        <w:rPr>
          <w:rFonts w:eastAsia="宋体"/>
          <w:lang w:eastAsia="zh-CN"/>
        </w:rPr>
      </w:pPr>
      <w:r>
        <w:rPr>
          <w:rFonts w:eastAsia="宋体"/>
          <w:noProof/>
          <w:lang w:val="en-US" w:eastAsia="zh-CN"/>
        </w:rPr>
        <mc:AlternateContent>
          <mc:Choice Requires="wpc">
            <w:drawing>
              <wp:inline distT="0" distB="0" distL="0" distR="0" wp14:anchorId="0FCE416C" wp14:editId="76B09596">
                <wp:extent cx="5486400" cy="2386013"/>
                <wp:effectExtent l="0" t="0" r="0" b="0"/>
                <wp:docPr id="26" name="画布 2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4" name="矩形 14"/>
                        <wps:cNvSpPr/>
                        <wps:spPr>
                          <a:xfrm>
                            <a:off x="671512" y="128588"/>
                            <a:ext cx="619125" cy="2476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0A8E71A3" w14:textId="77777777" w:rsidR="00856543" w:rsidRPr="00A21F44" w:rsidRDefault="00856543" w:rsidP="00856543">
                              <w:pPr>
                                <w:jc w:val="center"/>
                                <w:rPr>
                                  <w:rFonts w:eastAsiaTheme="minorEastAsia"/>
                                  <w:color w:val="000000" w:themeColor="text1"/>
                                  <w:lang w:eastAsia="zh-CN"/>
                                </w:rPr>
                              </w:pPr>
                              <w:r>
                                <w:rPr>
                                  <w:rFonts w:eastAsiaTheme="minorEastAsia" w:hint="eastAsia"/>
                                  <w:color w:val="000000" w:themeColor="text1"/>
                                  <w:lang w:eastAsia="zh-CN"/>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矩形 15"/>
                        <wps:cNvSpPr/>
                        <wps:spPr>
                          <a:xfrm>
                            <a:off x="2523150" y="142875"/>
                            <a:ext cx="619125" cy="23304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3F11B52B" w14:textId="77777777" w:rsidR="00856543" w:rsidRPr="00A21F44" w:rsidRDefault="00856543" w:rsidP="00856543">
                              <w:pPr>
                                <w:jc w:val="center"/>
                                <w:rPr>
                                  <w:rFonts w:eastAsiaTheme="minorEastAsia"/>
                                  <w:color w:val="000000" w:themeColor="text1"/>
                                  <w:lang w:eastAsia="zh-CN"/>
                                </w:rPr>
                              </w:pPr>
                              <w:r>
                                <w:rPr>
                                  <w:rFonts w:eastAsiaTheme="minorEastAsia"/>
                                  <w:color w:val="000000" w:themeColor="text1"/>
                                  <w:lang w:eastAsia="zh-CN"/>
                                </w:rPr>
                                <w:t>LTE</w:t>
                              </w:r>
                            </w:p>
                            <w:p w14:paraId="25600857" w14:textId="77777777" w:rsidR="00856543" w:rsidRDefault="00856543" w:rsidP="00856543">
                              <w:pPr>
                                <w:jc w:val="cente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 name="矩形 16"/>
                        <wps:cNvSpPr/>
                        <wps:spPr>
                          <a:xfrm>
                            <a:off x="4494825" y="157163"/>
                            <a:ext cx="619125" cy="217782"/>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005AB38A" w14:textId="77777777" w:rsidR="00856543" w:rsidRPr="00A21F44" w:rsidRDefault="00856543" w:rsidP="00856543">
                              <w:pPr>
                                <w:jc w:val="center"/>
                                <w:rPr>
                                  <w:rFonts w:eastAsiaTheme="minorEastAsia"/>
                                  <w:color w:val="000000" w:themeColor="text1"/>
                                  <w:lang w:eastAsia="zh-CN"/>
                                </w:rPr>
                              </w:pPr>
                              <w:r w:rsidRPr="00A21F44">
                                <w:rPr>
                                  <w:rFonts w:eastAsiaTheme="minorEastAsia"/>
                                  <w:color w:val="000000" w:themeColor="text1"/>
                                  <w:lang w:eastAsia="zh-CN"/>
                                </w:rPr>
                                <w:t>NR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 name="直接连接符 17"/>
                        <wps:cNvCnPr>
                          <a:stCxn id="14" idx="2"/>
                        </wps:cNvCnPr>
                        <wps:spPr>
                          <a:xfrm>
                            <a:off x="981075" y="376238"/>
                            <a:ext cx="9525" cy="1862137"/>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8" name="直接连接符 18"/>
                        <wps:cNvCnPr/>
                        <wps:spPr>
                          <a:xfrm>
                            <a:off x="2832712" y="376555"/>
                            <a:ext cx="9525" cy="186182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9" name="直接连接符 19"/>
                        <wps:cNvCnPr/>
                        <wps:spPr>
                          <a:xfrm>
                            <a:off x="4828200" y="384787"/>
                            <a:ext cx="9525" cy="186182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0" name="直接箭头连接符 20"/>
                        <wps:cNvCnPr/>
                        <wps:spPr>
                          <a:xfrm flipH="1">
                            <a:off x="2824162" y="628650"/>
                            <a:ext cx="2027850" cy="476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1" name="直接箭头连接符 21"/>
                        <wps:cNvCnPr/>
                        <wps:spPr>
                          <a:xfrm flipH="1">
                            <a:off x="2830195" y="937237"/>
                            <a:ext cx="2027555" cy="4445"/>
                          </a:xfrm>
                          <a:prstGeom prst="straightConnector1">
                            <a:avLst/>
                          </a:prstGeom>
                          <a:ln>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22" name="直接箭头连接符 22"/>
                        <wps:cNvCnPr/>
                        <wps:spPr>
                          <a:xfrm flipH="1">
                            <a:off x="975338" y="1238250"/>
                            <a:ext cx="3876674" cy="27282"/>
                          </a:xfrm>
                          <a:prstGeom prst="straightConnector1">
                            <a:avLst/>
                          </a:prstGeom>
                          <a:ln>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23" name="文本框 23"/>
                        <wps:cNvSpPr txBox="1"/>
                        <wps:spPr>
                          <a:xfrm>
                            <a:off x="3052763" y="303212"/>
                            <a:ext cx="2084999" cy="476166"/>
                          </a:xfrm>
                          <a:prstGeom prst="rect">
                            <a:avLst/>
                          </a:prstGeom>
                          <a:solidFill>
                            <a:schemeClr val="lt1">
                              <a:alpha val="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5F96F7C" w14:textId="77777777" w:rsidR="00856543" w:rsidRPr="00A21F44" w:rsidRDefault="00856543" w:rsidP="00856543">
                              <w:pPr>
                                <w:rPr>
                                  <w:rFonts w:eastAsiaTheme="minorEastAsia"/>
                                  <w:sz w:val="16"/>
                                  <w:lang w:eastAsia="zh-CN"/>
                                </w:rPr>
                              </w:pPr>
                              <w:r>
                                <w:rPr>
                                  <w:rFonts w:eastAsiaTheme="minorEastAsia"/>
                                  <w:sz w:val="16"/>
                                  <w:lang w:eastAsia="zh-CN"/>
                                </w:rPr>
                                <w:t xml:space="preserve">Handover </w:t>
                              </w:r>
                              <w:proofErr w:type="gramStart"/>
                              <w:r>
                                <w:rPr>
                                  <w:rFonts w:eastAsiaTheme="minorEastAsia"/>
                                  <w:sz w:val="16"/>
                                  <w:lang w:eastAsia="zh-CN"/>
                                </w:rPr>
                                <w:t>Request(</w:t>
                              </w:r>
                              <w:proofErr w:type="gramEnd"/>
                              <w:r>
                                <w:rPr>
                                  <w:rFonts w:eastAsiaTheme="minorEastAsia"/>
                                  <w:sz w:val="16"/>
                                  <w:lang w:eastAsia="zh-CN"/>
                                </w:rPr>
                                <w:t xml:space="preserve">All the signalling based </w:t>
                              </w:r>
                              <w:proofErr w:type="spellStart"/>
                              <w:r w:rsidRPr="00A21F44">
                                <w:rPr>
                                  <w:rFonts w:eastAsiaTheme="minorEastAsia" w:hint="eastAsia"/>
                                  <w:sz w:val="16"/>
                                  <w:lang w:eastAsia="zh-CN"/>
                                </w:rPr>
                                <w:t>QoE</w:t>
                              </w:r>
                              <w:proofErr w:type="spellEnd"/>
                              <w:r w:rsidRPr="00A21F44">
                                <w:rPr>
                                  <w:rFonts w:eastAsiaTheme="minorEastAsia" w:hint="eastAsia"/>
                                  <w:sz w:val="16"/>
                                  <w:lang w:eastAsia="zh-CN"/>
                                </w:rPr>
                                <w:t xml:space="preserve"> </w:t>
                              </w:r>
                              <w:r w:rsidRPr="00A21F44">
                                <w:rPr>
                                  <w:rFonts w:eastAsiaTheme="minorEastAsia"/>
                                  <w:sz w:val="16"/>
                                  <w:lang w:eastAsia="zh-CN"/>
                                </w:rPr>
                                <w:t>measurement</w:t>
                              </w:r>
                              <w:r>
                                <w:rPr>
                                  <w:rFonts w:eastAsiaTheme="minorEastAsia"/>
                                  <w:sz w:val="16"/>
                                  <w:lang w:eastAsia="zh-CN"/>
                                </w:rP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 name="文本框 11"/>
                        <wps:cNvSpPr txBox="1"/>
                        <wps:spPr>
                          <a:xfrm>
                            <a:off x="2888275" y="633410"/>
                            <a:ext cx="2261870" cy="375707"/>
                          </a:xfrm>
                          <a:prstGeom prst="rect">
                            <a:avLst/>
                          </a:prstGeom>
                          <a:solidFill>
                            <a:schemeClr val="lt1">
                              <a:alpha val="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4ED5ED9" w14:textId="77777777" w:rsidR="00856543" w:rsidRDefault="00856543" w:rsidP="00856543">
                              <w:pPr>
                                <w:pStyle w:val="afb"/>
                                <w:spacing w:before="0" w:beforeAutospacing="0" w:after="180" w:afterAutospacing="0"/>
                              </w:pPr>
                              <w:r>
                                <w:rPr>
                                  <w:rFonts w:ascii="Times New Roman" w:hAnsi="Times New Roman" w:cs="Times New Roman"/>
                                  <w:sz w:val="16"/>
                                  <w:szCs w:val="16"/>
                                  <w:lang w:val="en-GB"/>
                                </w:rPr>
                                <w:t xml:space="preserve"> Handover Request Acknowledge (Which </w:t>
                              </w:r>
                              <w:proofErr w:type="spellStart"/>
                              <w:r>
                                <w:rPr>
                                  <w:rFonts w:ascii="Times New Roman" w:hAnsi="Times New Roman" w:cs="Times New Roman"/>
                                  <w:sz w:val="16"/>
                                  <w:szCs w:val="16"/>
                                  <w:lang w:val="en-GB"/>
                                </w:rPr>
                                <w:t>QoE</w:t>
                              </w:r>
                              <w:proofErr w:type="spellEnd"/>
                              <w:r>
                                <w:rPr>
                                  <w:rFonts w:ascii="Times New Roman" w:hAnsi="Times New Roman" w:cs="Times New Roman"/>
                                  <w:sz w:val="16"/>
                                  <w:szCs w:val="16"/>
                                  <w:lang w:val="en-GB"/>
                                </w:rPr>
                                <w:t xml:space="preserve"> measurement will be kept)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 name="文本框 11"/>
                        <wps:cNvSpPr txBox="1"/>
                        <wps:spPr>
                          <a:xfrm>
                            <a:off x="1851637" y="963935"/>
                            <a:ext cx="2692348" cy="439415"/>
                          </a:xfrm>
                          <a:prstGeom prst="rect">
                            <a:avLst/>
                          </a:prstGeom>
                          <a:solidFill>
                            <a:schemeClr val="lt1">
                              <a:alpha val="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70F7892" w14:textId="77777777" w:rsidR="00856543" w:rsidRDefault="00856543" w:rsidP="00856543">
                              <w:pPr>
                                <w:pStyle w:val="afb"/>
                                <w:spacing w:before="0" w:beforeAutospacing="0" w:after="180" w:afterAutospacing="0"/>
                              </w:pPr>
                              <w:r>
                                <w:rPr>
                                  <w:rFonts w:ascii="Times New Roman" w:hAnsi="Times New Roman"/>
                                  <w:sz w:val="16"/>
                                  <w:szCs w:val="16"/>
                                  <w:lang w:val="en-GB"/>
                                </w:rPr>
                                <w:t xml:space="preserve"> </w:t>
                              </w:r>
                              <w:proofErr w:type="spellStart"/>
                              <w:r w:rsidRPr="00B22838">
                                <w:rPr>
                                  <w:rFonts w:ascii="Times New Roman" w:hAnsi="Times New Roman"/>
                                  <w:sz w:val="16"/>
                                  <w:szCs w:val="16"/>
                                  <w:lang w:val="en-GB"/>
                                </w:rPr>
                                <w:t>MobilityFromNRCommand</w:t>
                              </w:r>
                              <w:proofErr w:type="spellEnd"/>
                              <w:r w:rsidRPr="00B22838">
                                <w:rPr>
                                  <w:rFonts w:ascii="Times New Roman" w:hAnsi="Times New Roman"/>
                                  <w:sz w:val="16"/>
                                  <w:szCs w:val="16"/>
                                  <w:lang w:val="en-GB"/>
                                </w:rPr>
                                <w:t xml:space="preserve"> </w:t>
                              </w:r>
                              <w:r>
                                <w:rPr>
                                  <w:rFonts w:ascii="Times New Roman" w:hAnsi="Times New Roman"/>
                                  <w:sz w:val="16"/>
                                  <w:szCs w:val="16"/>
                                  <w:lang w:val="en-GB"/>
                                </w:rPr>
                                <w:t xml:space="preserve">(Which </w:t>
                              </w:r>
                              <w:proofErr w:type="spellStart"/>
                              <w:r>
                                <w:rPr>
                                  <w:rFonts w:ascii="Times New Roman" w:hAnsi="Times New Roman"/>
                                  <w:sz w:val="16"/>
                                  <w:szCs w:val="16"/>
                                  <w:lang w:val="en-GB"/>
                                </w:rPr>
                                <w:t>QoE</w:t>
                              </w:r>
                              <w:proofErr w:type="spellEnd"/>
                              <w:r>
                                <w:rPr>
                                  <w:rFonts w:ascii="Times New Roman" w:hAnsi="Times New Roman"/>
                                  <w:sz w:val="16"/>
                                  <w:szCs w:val="16"/>
                                  <w:lang w:val="en-GB"/>
                                </w:rPr>
                                <w:t xml:space="preserve"> measurements will be released)</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0FCE416C" id="画布 26" o:spid="_x0000_s1026" editas="canvas" style="width:6in;height:187.9pt;mso-position-horizontal-relative:char;mso-position-vertical-relative:line" coordsize="54864,238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3856;visibility:visible;mso-wrap-style:square">
                  <v:fill o:detectmouseclick="t"/>
                  <v:path o:connecttype="none"/>
                </v:shape>
                <v:rect id="矩形 14" o:spid="_x0000_s1028" style="position:absolute;left:6715;top:1285;width:6191;height:24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3VQMMA&#10;AADbAAAADwAAAGRycy9kb3ducmV2LnhtbERPTWvCQBC9C/0PyxS86SbSSomukhQKolBIKqXehuyY&#10;hGZnY3Y16b/vFgre5vE+Z70dTStu1LvGsoJ4HoEgLq1uuFJw/HibvYBwHllja5kU/JCD7eZhssZE&#10;24FzuhW+EiGEXYIKau+7REpX1mTQzW1HHLiz7Q36APtK6h6HEG5auYiipTTYcGiosaPXmsrv4moU&#10;fObPZ8qy5VG+n9JLGhe78bD/Umr6OKYrEJ5Gfxf/u3c6zH+Cv1/CAXLz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v3VQMMAAADbAAAADwAAAAAAAAAAAAAAAACYAgAAZHJzL2Rv&#10;d25yZXYueG1sUEsFBgAAAAAEAAQA9QAAAIgDAAAAAA==&#10;" filled="f" strokecolor="#1f4d78 [1604]" strokeweight="1pt">
                  <v:textbox>
                    <w:txbxContent>
                      <w:p w14:paraId="0A8E71A3" w14:textId="77777777" w:rsidR="00856543" w:rsidRPr="00A21F44" w:rsidRDefault="00856543" w:rsidP="00856543">
                        <w:pPr>
                          <w:jc w:val="center"/>
                          <w:rPr>
                            <w:rFonts w:eastAsiaTheme="minorEastAsia"/>
                            <w:color w:val="000000" w:themeColor="text1"/>
                            <w:lang w:eastAsia="zh-CN"/>
                          </w:rPr>
                        </w:pPr>
                        <w:r>
                          <w:rPr>
                            <w:rFonts w:eastAsiaTheme="minorEastAsia" w:hint="eastAsia"/>
                            <w:color w:val="000000" w:themeColor="text1"/>
                            <w:lang w:eastAsia="zh-CN"/>
                          </w:rPr>
                          <w:t>UE</w:t>
                        </w:r>
                      </w:p>
                    </w:txbxContent>
                  </v:textbox>
                </v:rect>
                <v:rect id="矩形 15" o:spid="_x0000_s1029" style="position:absolute;left:25231;top:1428;width:6191;height:233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Fw28EA&#10;AADbAAAADwAAAGRycy9kb3ducmV2LnhtbERPTYvCMBC9L/gfwgje1tQFZalGqcKCKAhWEb0NzdgW&#10;m0ltotZ/b4QFb/N4nzOZtaYSd2pcaVnBoB+BIM6sLjlXsN/9ff+CcB5ZY2WZFDzJwWza+ZpgrO2D&#10;t3RPfS5CCLsYFRTe17GULivIoOvbmjhwZ9sY9AE2udQNPkK4qeRPFI2kwZJDQ4E1LQrKLunNKDhs&#10;h2eaz0d7uTkl12SQLtv16qhUr9smYxCeWv8R/7uXOswfwvuXcIC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WxcNvBAAAA2wAAAA8AAAAAAAAAAAAAAAAAmAIAAGRycy9kb3du&#10;cmV2LnhtbFBLBQYAAAAABAAEAPUAAACGAwAAAAA=&#10;" filled="f" strokecolor="#1f4d78 [1604]" strokeweight="1pt">
                  <v:textbox>
                    <w:txbxContent>
                      <w:p w14:paraId="3F11B52B" w14:textId="77777777" w:rsidR="00856543" w:rsidRPr="00A21F44" w:rsidRDefault="00856543" w:rsidP="00856543">
                        <w:pPr>
                          <w:jc w:val="center"/>
                          <w:rPr>
                            <w:rFonts w:eastAsiaTheme="minorEastAsia"/>
                            <w:color w:val="000000" w:themeColor="text1"/>
                            <w:lang w:eastAsia="zh-CN"/>
                          </w:rPr>
                        </w:pPr>
                        <w:r>
                          <w:rPr>
                            <w:rFonts w:eastAsiaTheme="minorEastAsia"/>
                            <w:color w:val="000000" w:themeColor="text1"/>
                            <w:lang w:eastAsia="zh-CN"/>
                          </w:rPr>
                          <w:t>LTE</w:t>
                        </w:r>
                      </w:p>
                      <w:p w14:paraId="25600857" w14:textId="77777777" w:rsidR="00856543" w:rsidRDefault="00856543" w:rsidP="00856543">
                        <w:pPr>
                          <w:jc w:val="center"/>
                        </w:pPr>
                      </w:p>
                    </w:txbxContent>
                  </v:textbox>
                </v:rect>
                <v:rect id="矩形 16" o:spid="_x0000_s1030" style="position:absolute;left:44948;top:1571;width:6191;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PurMEA&#10;AADbAAAADwAAAGRycy9kb3ducmV2LnhtbERPTYvCMBC9C/sfwgjeNHVhi1Sj1AVBVhCsInobmrEt&#10;NpPaZLX++82C4G0e73Nmi87U4k6tqywrGI8iEMS51RUXCg771XACwnlkjbVlUvAkB4v5R2+GibYP&#10;3tE984UIIewSVFB63yRSurwkg25kG+LAXWxr0AfYFlK3+AjhppafURRLgxWHhhIb+i4pv2a/RsFx&#10;93Wh5TI+yO05vaXjbN1tfk5KDfpdOgXhqfNv8cu91mF+DP+/hAPk/A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Vj7qzBAAAA2wAAAA8AAAAAAAAAAAAAAAAAmAIAAGRycy9kb3du&#10;cmV2LnhtbFBLBQYAAAAABAAEAPUAAACGAwAAAAA=&#10;" filled="f" strokecolor="#1f4d78 [1604]" strokeweight="1pt">
                  <v:textbox>
                    <w:txbxContent>
                      <w:p w14:paraId="005AB38A" w14:textId="77777777" w:rsidR="00856543" w:rsidRPr="00A21F44" w:rsidRDefault="00856543" w:rsidP="00856543">
                        <w:pPr>
                          <w:jc w:val="center"/>
                          <w:rPr>
                            <w:rFonts w:eastAsiaTheme="minorEastAsia"/>
                            <w:color w:val="000000" w:themeColor="text1"/>
                            <w:lang w:eastAsia="zh-CN"/>
                          </w:rPr>
                        </w:pPr>
                        <w:r w:rsidRPr="00A21F44">
                          <w:rPr>
                            <w:rFonts w:eastAsiaTheme="minorEastAsia"/>
                            <w:color w:val="000000" w:themeColor="text1"/>
                            <w:lang w:eastAsia="zh-CN"/>
                          </w:rPr>
                          <w:t>NR</w:t>
                        </w:r>
                      </w:p>
                    </w:txbxContent>
                  </v:textbox>
                </v:rect>
                <v:line id="直接连接符 17" o:spid="_x0000_s1031" style="position:absolute;visibility:visible;mso-wrap-style:square" from="9810,3762" to="9906,223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QYQcAAAADbAAAADwAAAGRycy9kb3ducmV2LnhtbERPTYvCMBC9L/gfwgje1tQVVKpRRHDx&#10;JOjqwdvQjE21mdQmtvXfm4WFvc3jfc5i1dlSNFT7wrGC0TABQZw5XXCu4PSz/ZyB8AFZY+mYFLzI&#10;w2rZ+1hgql3LB2qOIRcxhH2KCkwIVSqlzwxZ9ENXEUfu6mqLIcI6l7rGNobbUn4lyURaLDg2GKxo&#10;Yyi7H59WwQOzLdnL+btJWtOMJ9dqP71dlBr0u/UcRKAu/Iv/3Dsd50/h95d4gFy+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y0GEHAAAAA2wAAAA8AAAAAAAAAAAAAAAAA&#10;oQIAAGRycy9kb3ducmV2LnhtbFBLBQYAAAAABAAEAPkAAACOAwAAAAA=&#10;" strokecolor="#5b9bd5 [3204]" strokeweight=".5pt">
                  <v:stroke joinstyle="miter"/>
                </v:line>
                <v:line id="直接连接符 18" o:spid="_x0000_s1032" style="position:absolute;visibility:visible;mso-wrap-style:square" from="28327,3765" to="28422,223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uMM8QAAADbAAAADwAAAGRycy9kb3ducmV2LnhtbESPQWvCQBCF7wX/wzJCb3WjBSvRVURQ&#10;PBVq24O3ITtmo9nZmF2T9N93DoXeZnhv3vtmtRl8rTpqYxXYwHSSgSIugq24NPD1uX9ZgIoJ2WId&#10;mAz8UITNevS0wtyGnj+oO6VSSQjHHA24lJpc61g48hgnoSEW7RJaj0nWttS2xV7Cfa1nWTbXHiuW&#10;BocN7RwVt9PDG7hjsSd//j50We+61/mleX+7no15Hg/bJahEQ/o3/10freALrPwiA+j1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K4wzxAAAANsAAAAPAAAAAAAAAAAA&#10;AAAAAKECAABkcnMvZG93bnJldi54bWxQSwUGAAAAAAQABAD5AAAAkgMAAAAA&#10;" strokecolor="#5b9bd5 [3204]" strokeweight=".5pt">
                  <v:stroke joinstyle="miter"/>
                </v:line>
                <v:line id="直接连接符 19" o:spid="_x0000_s1033" style="position:absolute;visibility:visible;mso-wrap-style:square" from="48282,3847" to="48377,224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cpqMEAAADbAAAADwAAAGRycy9kb3ducmV2LnhtbERPTWvCQBC9F/wPywi91Y0VrMZsRApK&#10;T0JtPXgbsmM2mp1Ns9sk/vuuIPQ2j/c52Xqwteio9ZVjBdNJAoK4cLriUsH31/ZlAcIHZI21Y1Jw&#10;Iw/rfPSUYapdz5/UHUIpYgj7FBWYEJpUSl8YsugnriGO3Nm1FkOEbSl1i30Mt7V8TZK5tFhxbDDY&#10;0Luh4nr4tQp+sNiSPR13XdKbbjY/N/u3y0mp5/GwWYEINIR/8cP9oeP8Jdx/iQfI/A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CZymowQAAANsAAAAPAAAAAAAAAAAAAAAA&#10;AKECAABkcnMvZG93bnJldi54bWxQSwUGAAAAAAQABAD5AAAAjwMAAAAA&#10;" strokecolor="#5b9bd5 [3204]" strokeweight=".5pt">
                  <v:stroke joinstyle="miter"/>
                </v:line>
                <v:shapetype id="_x0000_t32" coordsize="21600,21600" o:spt="32" o:oned="t" path="m,l21600,21600e" filled="f">
                  <v:path arrowok="t" fillok="f" o:connecttype="none"/>
                  <o:lock v:ext="edit" shapetype="t"/>
                </v:shapetype>
                <v:shape id="直接箭头连接符 20" o:spid="_x0000_s1034" type="#_x0000_t32" style="position:absolute;left:28241;top:6286;width:20279;height:4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I8988IAAADbAAAADwAAAGRycy9kb3ducmV2LnhtbERPz2vCMBS+C/4P4Qm7DE11m0g1iqsM&#10;dp0T1NujeTbV5qU2We321y8HwePH93ux6mwlWmp86VjBeJSAIM6dLrlQsPv+GM5A+ICssXJMCn7J&#10;w2rZ7y0w1e7GX9RuQyFiCPsUFZgQ6lRKnxuy6EeuJo7cyTUWQ4RNIXWDtxhuKzlJkqm0WHJsMFhT&#10;Zii/bH+sguPpTbfv2abMzSF72T+//l3Ph41ST4NuPQcRqAsP8d39qRVM4vr4Jf4Aufw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I8988IAAADbAAAADwAAAAAAAAAAAAAA&#10;AAChAgAAZHJzL2Rvd25yZXYueG1sUEsFBgAAAAAEAAQA+QAAAJADAAAAAA==&#10;" strokecolor="#5b9bd5 [3204]" strokeweight=".5pt">
                  <v:stroke endarrow="block" joinstyle="miter"/>
                </v:shape>
                <v:shape id="直接箭头连接符 21" o:spid="_x0000_s1035" type="#_x0000_t32" style="position:absolute;left:28301;top:9372;width:20276;height:4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LNtb70AAADbAAAADwAAAGRycy9kb3ducmV2LnhtbESPzQrCMBCE74LvEFbwpqkiItUoIgoe&#10;/QOva7M2xWZTmmjr2xtB8DjMzDfMYtXaUryo9oVjBaNhAoI4c7rgXMHlvBvMQPiArLF0TAre5GG1&#10;7HYWmGrX8JFep5CLCGGfogITQpVK6TNDFv3QVcTRu7vaYoiyzqWusYlwW8pxkkylxYLjgsGKNoay&#10;x+lpFWzctmgPoWIjm+z8Tq63ST69KdXvtes5iEBt+Id/7b1WMB7B90v8AXL5AQ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JCzbW+9AAAA2wAAAA8AAAAAAAAAAAAAAAAAoQIA&#10;AGRycy9kb3ducmV2LnhtbFBLBQYAAAAABAAEAPkAAACLAwAAAAA=&#10;" strokecolor="#5b9bd5 [3204]" strokeweight=".5pt">
                  <v:stroke startarrow="block" joinstyle="miter"/>
                </v:shape>
                <v:shape id="直接箭头连接符 22" o:spid="_x0000_s1036" type="#_x0000_t32" style="position:absolute;left:9753;top:12382;width:38767;height:27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xEGH8YAAADbAAAADwAAAGRycy9kb3ducmV2LnhtbESPT2vCQBTE7wW/w/IEL0U3pn8oqato&#10;pOC1WqjeHtlnNm32bcyuMfbTd4VCj8PM/IaZLXpbi45aXzlWMJ0kIIgLpysuFXzs3sYvIHxA1lg7&#10;JgVX8rCYD+5mmGl34XfqtqEUEcI+QwUmhCaT0heGLPqJa4ijd3StxRBlW0rd4iXCbS3TJHmWFiuO&#10;CwYbyg0V39uzVXA4Pulula+rwuzzh8/7x5/T136t1GjYL19BBOrDf/ivvdEK0hRuX+IPkPN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MRBh/GAAAA2wAAAA8AAAAAAAAA&#10;AAAAAAAAoQIAAGRycy9kb3ducmV2LnhtbFBLBQYAAAAABAAEAPkAAACUAwAAAAA=&#10;" strokecolor="#5b9bd5 [3204]" strokeweight=".5pt">
                  <v:stroke endarrow="block" joinstyle="miter"/>
                </v:shape>
                <v:shapetype id="_x0000_t202" coordsize="21600,21600" o:spt="202" path="m,l,21600r21600,l21600,xe">
                  <v:stroke joinstyle="miter"/>
                  <v:path gradientshapeok="t" o:connecttype="rect"/>
                </v:shapetype>
                <v:shape id="文本框 23" o:spid="_x0000_s1037" type="#_x0000_t202" style="position:absolute;left:30527;top:3032;width:20850;height:47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OY8cA&#10;AADbAAAADwAAAGRycy9kb3ducmV2LnhtbESPT2sCMRTE70K/Q3iF3jRbS0VWo5TWgtBa8c9Bb4/N&#10;czft5mVNUt320zcFweMwM79hxtPW1uJEPhjHCu57GQjiwmnDpYLt5rU7BBEissbaMSn4oQDTyU1n&#10;jLl2Z17RaR1LkSAcclRQxdjkUoaiIouh5xri5B2ctxiT9KXUHs8JbmvZz7KBtGg4LVTY0HNFxdf6&#10;2yp4P+6Wj58vu209/PidL0zhzX72ptTdbfs0AhGpjdfwpT3XCvoP8P8l/QA5+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v2zmPHAAAA2wAAAA8AAAAAAAAAAAAAAAAAmAIAAGRy&#10;cy9kb3ducmV2LnhtbFBLBQYAAAAABAAEAPUAAACMAwAAAAA=&#10;" fillcolor="white [3201]" stroked="f" strokeweight=".5pt">
                  <v:fill opacity="0"/>
                  <v:textbox>
                    <w:txbxContent>
                      <w:p w14:paraId="35F96F7C" w14:textId="77777777" w:rsidR="00856543" w:rsidRPr="00A21F44" w:rsidRDefault="00856543" w:rsidP="00856543">
                        <w:pPr>
                          <w:rPr>
                            <w:rFonts w:eastAsiaTheme="minorEastAsia"/>
                            <w:sz w:val="16"/>
                            <w:lang w:eastAsia="zh-CN"/>
                          </w:rPr>
                        </w:pPr>
                        <w:r>
                          <w:rPr>
                            <w:rFonts w:eastAsiaTheme="minorEastAsia"/>
                            <w:sz w:val="16"/>
                            <w:lang w:eastAsia="zh-CN"/>
                          </w:rPr>
                          <w:t xml:space="preserve">Handover </w:t>
                        </w:r>
                        <w:proofErr w:type="gramStart"/>
                        <w:r>
                          <w:rPr>
                            <w:rFonts w:eastAsiaTheme="minorEastAsia"/>
                            <w:sz w:val="16"/>
                            <w:lang w:eastAsia="zh-CN"/>
                          </w:rPr>
                          <w:t>Request(</w:t>
                        </w:r>
                        <w:proofErr w:type="gramEnd"/>
                        <w:r>
                          <w:rPr>
                            <w:rFonts w:eastAsiaTheme="minorEastAsia"/>
                            <w:sz w:val="16"/>
                            <w:lang w:eastAsia="zh-CN"/>
                          </w:rPr>
                          <w:t xml:space="preserve">All the signalling based </w:t>
                        </w:r>
                        <w:proofErr w:type="spellStart"/>
                        <w:r w:rsidRPr="00A21F44">
                          <w:rPr>
                            <w:rFonts w:eastAsiaTheme="minorEastAsia" w:hint="eastAsia"/>
                            <w:sz w:val="16"/>
                            <w:lang w:eastAsia="zh-CN"/>
                          </w:rPr>
                          <w:t>QoE</w:t>
                        </w:r>
                        <w:proofErr w:type="spellEnd"/>
                        <w:r w:rsidRPr="00A21F44">
                          <w:rPr>
                            <w:rFonts w:eastAsiaTheme="minorEastAsia" w:hint="eastAsia"/>
                            <w:sz w:val="16"/>
                            <w:lang w:eastAsia="zh-CN"/>
                          </w:rPr>
                          <w:t xml:space="preserve"> </w:t>
                        </w:r>
                        <w:r w:rsidRPr="00A21F44">
                          <w:rPr>
                            <w:rFonts w:eastAsiaTheme="minorEastAsia"/>
                            <w:sz w:val="16"/>
                            <w:lang w:eastAsia="zh-CN"/>
                          </w:rPr>
                          <w:t>measurement</w:t>
                        </w:r>
                        <w:r>
                          <w:rPr>
                            <w:rFonts w:eastAsiaTheme="minorEastAsia"/>
                            <w:sz w:val="16"/>
                            <w:lang w:eastAsia="zh-CN"/>
                          </w:rPr>
                          <w:t>s)</w:t>
                        </w:r>
                      </w:p>
                    </w:txbxContent>
                  </v:textbox>
                </v:shape>
                <v:shape id="文本框 11" o:spid="_x0000_s1038" type="#_x0000_t202" style="position:absolute;left:28882;top:6334;width:22619;height:37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9WF8cA&#10;AADbAAAADwAAAGRycy9kb3ducmV2LnhtbESPT2sCMRTE70K/Q3iF3jRbaUVWo5TWgtBa8c9Bb4/N&#10;czft5mVNUt320zcFweMwM79hxtPW1uJEPhjHCu57GQjiwmnDpYLt5rU7BBEissbaMSn4oQDTyU1n&#10;jLl2Z17RaR1LkSAcclRQxdjkUoaiIouh5xri5B2ctxiT9KXUHs8JbmvZz7KBtGg4LVTY0HNFxdf6&#10;2yp4P+6Wj58vu209/PidL0zhzX72ptTdbfs0AhGpjdfwpT3XCvoP8P8l/QA5+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QfVhfHAAAA2wAAAA8AAAAAAAAAAAAAAAAAmAIAAGRy&#10;cy9kb3ducmV2LnhtbFBLBQYAAAAABAAEAPUAAACMAwAAAAA=&#10;" fillcolor="white [3201]" stroked="f" strokeweight=".5pt">
                  <v:fill opacity="0"/>
                  <v:textbox>
                    <w:txbxContent>
                      <w:p w14:paraId="74ED5ED9" w14:textId="77777777" w:rsidR="00856543" w:rsidRDefault="00856543" w:rsidP="00856543">
                        <w:pPr>
                          <w:pStyle w:val="afb"/>
                          <w:spacing w:before="0" w:beforeAutospacing="0" w:after="180" w:afterAutospacing="0"/>
                        </w:pPr>
                        <w:r>
                          <w:rPr>
                            <w:rFonts w:ascii="Times New Roman" w:hAnsi="Times New Roman" w:cs="Times New Roman"/>
                            <w:sz w:val="16"/>
                            <w:szCs w:val="16"/>
                            <w:lang w:val="en-GB"/>
                          </w:rPr>
                          <w:t xml:space="preserve"> Handover Request Acknowledge (Which </w:t>
                        </w:r>
                        <w:proofErr w:type="spellStart"/>
                        <w:r>
                          <w:rPr>
                            <w:rFonts w:ascii="Times New Roman" w:hAnsi="Times New Roman" w:cs="Times New Roman"/>
                            <w:sz w:val="16"/>
                            <w:szCs w:val="16"/>
                            <w:lang w:val="en-GB"/>
                          </w:rPr>
                          <w:t>QoE</w:t>
                        </w:r>
                        <w:proofErr w:type="spellEnd"/>
                        <w:r>
                          <w:rPr>
                            <w:rFonts w:ascii="Times New Roman" w:hAnsi="Times New Roman" w:cs="Times New Roman"/>
                            <w:sz w:val="16"/>
                            <w:szCs w:val="16"/>
                            <w:lang w:val="en-GB"/>
                          </w:rPr>
                          <w:t xml:space="preserve"> measurement will be kept)</w:t>
                        </w:r>
                      </w:p>
                    </w:txbxContent>
                  </v:textbox>
                </v:shape>
                <v:shape id="文本框 11" o:spid="_x0000_s1039" type="#_x0000_t202" style="position:absolute;left:18516;top:9639;width:26923;height:43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1PzjMYA&#10;AADbAAAADwAAAGRycy9kb3ducmV2LnhtbESPQWsCMRSE7wX/Q3iCt5pVsMjWKEVbENpaaj3o7bF5&#10;7qZuXtYk1dVf3wiFHoeZ+YaZzFpbixP5YBwrGPQzEMSF04ZLBZuvl/sxiBCRNdaOScGFAsymnbsJ&#10;5tqd+ZNO61iKBOGQo4IqxiaXMhQVWQx91xAnb++8xZikL6X2eE5wW8thlj1Ii4bTQoUNzSsqDusf&#10;q+DtuP0YfS+2m3q8ui7fTeHN7vlVqV63fXoEEamN/+G/9lIrGI7g9iX9ADn9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1PzjMYAAADbAAAADwAAAAAAAAAAAAAAAACYAgAAZHJz&#10;L2Rvd25yZXYueG1sUEsFBgAAAAAEAAQA9QAAAIsDAAAAAA==&#10;" fillcolor="white [3201]" stroked="f" strokeweight=".5pt">
                  <v:fill opacity="0"/>
                  <v:textbox>
                    <w:txbxContent>
                      <w:p w14:paraId="670F7892" w14:textId="77777777" w:rsidR="00856543" w:rsidRDefault="00856543" w:rsidP="00856543">
                        <w:pPr>
                          <w:pStyle w:val="afb"/>
                          <w:spacing w:before="0" w:beforeAutospacing="0" w:after="180" w:afterAutospacing="0"/>
                        </w:pPr>
                        <w:r>
                          <w:rPr>
                            <w:rFonts w:ascii="Times New Roman" w:hAnsi="Times New Roman"/>
                            <w:sz w:val="16"/>
                            <w:szCs w:val="16"/>
                            <w:lang w:val="en-GB"/>
                          </w:rPr>
                          <w:t xml:space="preserve"> </w:t>
                        </w:r>
                        <w:proofErr w:type="spellStart"/>
                        <w:r w:rsidRPr="00B22838">
                          <w:rPr>
                            <w:rFonts w:ascii="Times New Roman" w:hAnsi="Times New Roman"/>
                            <w:sz w:val="16"/>
                            <w:szCs w:val="16"/>
                            <w:lang w:val="en-GB"/>
                          </w:rPr>
                          <w:t>MobilityFromNRCommand</w:t>
                        </w:r>
                        <w:proofErr w:type="spellEnd"/>
                        <w:r w:rsidRPr="00B22838">
                          <w:rPr>
                            <w:rFonts w:ascii="Times New Roman" w:hAnsi="Times New Roman"/>
                            <w:sz w:val="16"/>
                            <w:szCs w:val="16"/>
                            <w:lang w:val="en-GB"/>
                          </w:rPr>
                          <w:t xml:space="preserve"> </w:t>
                        </w:r>
                        <w:r>
                          <w:rPr>
                            <w:rFonts w:ascii="Times New Roman" w:hAnsi="Times New Roman"/>
                            <w:sz w:val="16"/>
                            <w:szCs w:val="16"/>
                            <w:lang w:val="en-GB"/>
                          </w:rPr>
                          <w:t xml:space="preserve">(Which </w:t>
                        </w:r>
                        <w:proofErr w:type="spellStart"/>
                        <w:r>
                          <w:rPr>
                            <w:rFonts w:ascii="Times New Roman" w:hAnsi="Times New Roman"/>
                            <w:sz w:val="16"/>
                            <w:szCs w:val="16"/>
                            <w:lang w:val="en-GB"/>
                          </w:rPr>
                          <w:t>QoE</w:t>
                        </w:r>
                        <w:proofErr w:type="spellEnd"/>
                        <w:r>
                          <w:rPr>
                            <w:rFonts w:ascii="Times New Roman" w:hAnsi="Times New Roman"/>
                            <w:sz w:val="16"/>
                            <w:szCs w:val="16"/>
                            <w:lang w:val="en-GB"/>
                          </w:rPr>
                          <w:t xml:space="preserve"> measurements will be released)</w:t>
                        </w:r>
                      </w:p>
                    </w:txbxContent>
                  </v:textbox>
                </v:shape>
                <w10:anchorlock/>
              </v:group>
            </w:pict>
          </mc:Fallback>
        </mc:AlternateContent>
      </w:r>
    </w:p>
    <w:p w14:paraId="14235EE1" w14:textId="08185569" w:rsidR="00856543" w:rsidRDefault="00856543" w:rsidP="00856543">
      <w:pPr>
        <w:pStyle w:val="af7"/>
        <w:jc w:val="center"/>
        <w:rPr>
          <w:rFonts w:eastAsia="宋体"/>
          <w:lang w:eastAsia="zh-CN"/>
        </w:rPr>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xml:space="preserve"> Basic procedure during handover from NR to LTE</w:t>
      </w:r>
    </w:p>
    <w:p w14:paraId="2BFB8BD2" w14:textId="77777777" w:rsidR="00856543" w:rsidRDefault="00856543" w:rsidP="00856543">
      <w:pPr>
        <w:spacing w:before="120" w:after="0"/>
        <w:rPr>
          <w:rFonts w:eastAsia="宋体"/>
          <w:lang w:eastAsia="zh-CN"/>
        </w:rPr>
      </w:pPr>
    </w:p>
    <w:p w14:paraId="4D494AFA" w14:textId="7AAE5E00" w:rsidR="00856543" w:rsidRDefault="00856543" w:rsidP="00856543">
      <w:pPr>
        <w:pStyle w:val="Proposal"/>
        <w:numPr>
          <w:ilvl w:val="0"/>
          <w:numId w:val="0"/>
        </w:numPr>
        <w:ind w:left="142"/>
        <w:rPr>
          <w:rFonts w:eastAsia="宋体"/>
          <w:lang w:eastAsia="zh-CN"/>
        </w:rPr>
      </w:pPr>
      <w:r>
        <w:rPr>
          <w:rFonts w:eastAsia="宋体"/>
          <w:lang w:val="en-US" w:eastAsia="zh-CN"/>
        </w:rPr>
        <w:t xml:space="preserve">Proposal 2: For the handover from NR to LTE, </w:t>
      </w:r>
      <w:r>
        <w:rPr>
          <w:rFonts w:eastAsia="宋体"/>
          <w:lang w:eastAsia="zh-CN"/>
        </w:rPr>
        <w:t xml:space="preserve">NR node informs UE to release other </w:t>
      </w:r>
      <w:proofErr w:type="spellStart"/>
      <w:r>
        <w:rPr>
          <w:rFonts w:eastAsia="宋体"/>
          <w:lang w:eastAsia="zh-CN"/>
        </w:rPr>
        <w:t>QoE</w:t>
      </w:r>
      <w:proofErr w:type="spellEnd"/>
      <w:r>
        <w:rPr>
          <w:rFonts w:eastAsia="宋体"/>
          <w:lang w:eastAsia="zh-CN"/>
        </w:rPr>
        <w:t xml:space="preserve"> measurement and all the RAN visible </w:t>
      </w:r>
      <w:proofErr w:type="spellStart"/>
      <w:r>
        <w:rPr>
          <w:rFonts w:eastAsia="宋体"/>
          <w:lang w:eastAsia="zh-CN"/>
        </w:rPr>
        <w:t>QoE</w:t>
      </w:r>
      <w:proofErr w:type="spellEnd"/>
      <w:r>
        <w:rPr>
          <w:rFonts w:eastAsia="宋体"/>
          <w:lang w:eastAsia="zh-CN"/>
        </w:rPr>
        <w:t xml:space="preserve"> measurement in the NR format in </w:t>
      </w:r>
      <w:proofErr w:type="spellStart"/>
      <w:r w:rsidRPr="00A21F44">
        <w:rPr>
          <w:rFonts w:eastAsia="宋体"/>
          <w:lang w:eastAsia="zh-CN"/>
        </w:rPr>
        <w:t>MobilityFromNRCommand</w:t>
      </w:r>
      <w:proofErr w:type="spellEnd"/>
      <w:r w:rsidRPr="00A21F44">
        <w:rPr>
          <w:rFonts w:eastAsia="宋体"/>
          <w:lang w:eastAsia="zh-CN"/>
        </w:rPr>
        <w:t xml:space="preserve"> message</w:t>
      </w:r>
      <w:r>
        <w:rPr>
          <w:rFonts w:eastAsia="宋体"/>
          <w:lang w:eastAsia="zh-CN"/>
        </w:rPr>
        <w:t xml:space="preserve">. </w:t>
      </w:r>
    </w:p>
    <w:p w14:paraId="54A8D661" w14:textId="0F2BDB84" w:rsidR="006C2B96" w:rsidRDefault="006C2B96" w:rsidP="006C2B96">
      <w:pPr>
        <w:keepNext/>
        <w:keepLines/>
        <w:tabs>
          <w:tab w:val="center" w:pos="4820"/>
          <w:tab w:val="left" w:pos="7016"/>
        </w:tabs>
        <w:spacing w:before="180"/>
        <w:ind w:left="1134" w:hanging="1134"/>
        <w:outlineLvl w:val="1"/>
        <w:rPr>
          <w:rFonts w:ascii="Arial" w:eastAsia="宋体" w:hAnsi="Arial"/>
          <w:sz w:val="32"/>
          <w:lang w:val="en-US" w:eastAsia="zh-CN"/>
        </w:rPr>
      </w:pPr>
      <w:proofErr w:type="gramStart"/>
      <w:r>
        <w:rPr>
          <w:rFonts w:ascii="Arial" w:eastAsia="宋体" w:hAnsi="Arial"/>
          <w:sz w:val="32"/>
          <w:lang w:val="en-US" w:eastAsia="zh-CN"/>
        </w:rPr>
        <w:t>2.2</w:t>
      </w:r>
      <w:r w:rsidRPr="006C2B96">
        <w:rPr>
          <w:rFonts w:ascii="Arial" w:eastAsia="宋体" w:hAnsi="Arial"/>
          <w:sz w:val="32"/>
          <w:lang w:val="en-US" w:eastAsia="zh-CN"/>
        </w:rPr>
        <w:t xml:space="preserve">  </w:t>
      </w:r>
      <w:r>
        <w:rPr>
          <w:rFonts w:ascii="Arial" w:eastAsia="宋体" w:hAnsi="Arial"/>
          <w:sz w:val="32"/>
          <w:lang w:val="en-US" w:eastAsia="zh-CN"/>
        </w:rPr>
        <w:t>Rel</w:t>
      </w:r>
      <w:proofErr w:type="gramEnd"/>
      <w:r>
        <w:rPr>
          <w:rFonts w:ascii="Arial" w:eastAsia="宋体" w:hAnsi="Arial"/>
          <w:sz w:val="32"/>
          <w:lang w:val="en-US" w:eastAsia="zh-CN"/>
        </w:rPr>
        <w:t>-17 Leftover</w:t>
      </w:r>
    </w:p>
    <w:p w14:paraId="7885767D" w14:textId="46073CAC" w:rsidR="006C2B96" w:rsidRDefault="00CC3446" w:rsidP="006C2B96">
      <w:pPr>
        <w:spacing w:before="120" w:after="0"/>
        <w:rPr>
          <w:rFonts w:eastAsia="宋体"/>
          <w:lang w:eastAsia="zh-CN"/>
        </w:rPr>
      </w:pPr>
      <w:r>
        <w:rPr>
          <w:rFonts w:eastAsia="宋体"/>
          <w:lang w:eastAsia="zh-CN"/>
        </w:rPr>
        <w:t xml:space="preserve">In our understanding, the main </w:t>
      </w:r>
      <w:r w:rsidR="00FB5791">
        <w:rPr>
          <w:rFonts w:eastAsia="宋体"/>
          <w:lang w:eastAsia="zh-CN"/>
        </w:rPr>
        <w:t xml:space="preserve">remaining issue for Rel-17 Leftover is threshold-based trigger for RAN visible </w:t>
      </w:r>
      <w:proofErr w:type="spellStart"/>
      <w:r w:rsidR="00FB5791">
        <w:rPr>
          <w:rFonts w:eastAsia="宋体"/>
          <w:lang w:eastAsia="zh-CN"/>
        </w:rPr>
        <w:t>QoE</w:t>
      </w:r>
      <w:proofErr w:type="spellEnd"/>
      <w:r w:rsidR="00FB5791">
        <w:rPr>
          <w:rFonts w:eastAsia="宋体"/>
          <w:lang w:eastAsia="zh-CN"/>
        </w:rPr>
        <w:t>. Recently, RAN3 received a new LS from SA4 as follows:</w:t>
      </w:r>
    </w:p>
    <w:tbl>
      <w:tblPr>
        <w:tblStyle w:val="af4"/>
        <w:tblW w:w="0" w:type="auto"/>
        <w:tblLook w:val="04A0" w:firstRow="1" w:lastRow="0" w:firstColumn="1" w:lastColumn="0" w:noHBand="0" w:noVBand="1"/>
      </w:tblPr>
      <w:tblGrid>
        <w:gridCol w:w="9631"/>
      </w:tblGrid>
      <w:tr w:rsidR="00FB5791" w14:paraId="0B2AD6B1" w14:textId="77777777" w:rsidTr="00FB5791">
        <w:tc>
          <w:tcPr>
            <w:tcW w:w="9631" w:type="dxa"/>
          </w:tcPr>
          <w:p w14:paraId="5ACF68A5" w14:textId="77777777" w:rsidR="00FB5791" w:rsidRPr="00FB5791" w:rsidRDefault="00FB5791" w:rsidP="00FB5791">
            <w:pPr>
              <w:overflowPunct w:val="0"/>
              <w:autoSpaceDE w:val="0"/>
              <w:autoSpaceDN w:val="0"/>
              <w:adjustRightInd w:val="0"/>
              <w:textAlignment w:val="baseline"/>
              <w:rPr>
                <w:lang w:eastAsia="zh-CN"/>
              </w:rPr>
            </w:pPr>
            <w:r w:rsidRPr="00FB5791">
              <w:rPr>
                <w:lang w:eastAsia="zh-CN"/>
              </w:rPr>
              <w:t xml:space="preserve">SA4 replied to RAN2 on their LS on buffer level threshold-based </w:t>
            </w:r>
            <w:proofErr w:type="spellStart"/>
            <w:r w:rsidRPr="00FB5791">
              <w:rPr>
                <w:lang w:eastAsia="zh-CN"/>
              </w:rPr>
              <w:t>RVQoE</w:t>
            </w:r>
            <w:proofErr w:type="spellEnd"/>
            <w:r w:rsidRPr="00FB5791">
              <w:rPr>
                <w:lang w:eastAsia="zh-CN"/>
              </w:rPr>
              <w:t xml:space="preserve"> reporting in S4-230684, confirming RAN2 preference that application layer triggering of buffer level threshold-based </w:t>
            </w:r>
            <w:proofErr w:type="spellStart"/>
            <w:r w:rsidRPr="00FB5791">
              <w:rPr>
                <w:lang w:eastAsia="zh-CN"/>
              </w:rPr>
              <w:t>RVQoE</w:t>
            </w:r>
            <w:proofErr w:type="spellEnd"/>
            <w:r w:rsidRPr="00FB5791">
              <w:rPr>
                <w:lang w:eastAsia="zh-CN"/>
              </w:rPr>
              <w:t xml:space="preserve"> reporting can be supported in Rel-18 based on the corresponding </w:t>
            </w:r>
            <w:proofErr w:type="spellStart"/>
            <w:r w:rsidRPr="00FB5791">
              <w:rPr>
                <w:lang w:eastAsia="en-GB"/>
              </w:rPr>
              <w:t>QoE</w:t>
            </w:r>
            <w:proofErr w:type="spellEnd"/>
            <w:r w:rsidRPr="00FB5791">
              <w:rPr>
                <w:lang w:eastAsia="en-GB"/>
              </w:rPr>
              <w:t xml:space="preserve"> configuration received from the AS layer</w:t>
            </w:r>
            <w:r w:rsidRPr="00FB5791">
              <w:rPr>
                <w:lang w:eastAsia="zh-CN"/>
              </w:rPr>
              <w:t xml:space="preserve">. However, in SA4#124 meeting, SA4 </w:t>
            </w:r>
            <w:r w:rsidRPr="00FB5791">
              <w:rPr>
                <w:lang w:eastAsia="zh-CN"/>
              </w:rPr>
              <w:lastRenderedPageBreak/>
              <w:t>has further discussed this problem and came to an understanding that buffer level on its own is not an appropriate information for RAN to be able to assist the application due to a variety of reasons, e.g.</w:t>
            </w:r>
          </w:p>
          <w:p w14:paraId="61EE5BC7" w14:textId="77777777" w:rsidR="00FB5791" w:rsidRPr="00FB5791" w:rsidRDefault="00FB5791" w:rsidP="00FB5791">
            <w:pPr>
              <w:numPr>
                <w:ilvl w:val="0"/>
                <w:numId w:val="35"/>
              </w:numPr>
              <w:overflowPunct w:val="0"/>
              <w:autoSpaceDE w:val="0"/>
              <w:autoSpaceDN w:val="0"/>
              <w:adjustRightInd w:val="0"/>
              <w:spacing w:after="0"/>
              <w:contextualSpacing/>
              <w:textAlignment w:val="baseline"/>
              <w:rPr>
                <w:rFonts w:eastAsia="等线"/>
                <w:iCs/>
              </w:rPr>
            </w:pPr>
            <w:r w:rsidRPr="00FB5791">
              <w:rPr>
                <w:rFonts w:eastAsia="等线"/>
                <w:iCs/>
              </w:rPr>
              <w:t xml:space="preserve">A higher buffer level may help reduce the probability of a playback stall, but may also increase the playback latency, so it’s a trade-off that needs to be balanced by applications. Different proprietary application mechanisms attempting to strike this balance may result in different application </w:t>
            </w:r>
            <w:proofErr w:type="spellStart"/>
            <w:r w:rsidRPr="00FB5791">
              <w:rPr>
                <w:rFonts w:eastAsia="等线"/>
                <w:iCs/>
              </w:rPr>
              <w:t>behavior</w:t>
            </w:r>
            <w:proofErr w:type="spellEnd"/>
            <w:r w:rsidRPr="00FB5791">
              <w:rPr>
                <w:rFonts w:eastAsia="等线"/>
                <w:iCs/>
              </w:rPr>
              <w:t xml:space="preserve"> for same buffer level or same content.</w:t>
            </w:r>
          </w:p>
          <w:p w14:paraId="1043D955" w14:textId="77777777" w:rsidR="00FB5791" w:rsidRPr="00FB5791" w:rsidRDefault="00FB5791" w:rsidP="00FB5791">
            <w:pPr>
              <w:numPr>
                <w:ilvl w:val="0"/>
                <w:numId w:val="35"/>
              </w:numPr>
              <w:overflowPunct w:val="0"/>
              <w:autoSpaceDE w:val="0"/>
              <w:autoSpaceDN w:val="0"/>
              <w:adjustRightInd w:val="0"/>
              <w:spacing w:after="0"/>
              <w:contextualSpacing/>
              <w:textAlignment w:val="baseline"/>
              <w:rPr>
                <w:rFonts w:eastAsia="等线"/>
                <w:iCs/>
              </w:rPr>
            </w:pPr>
            <w:r w:rsidRPr="00FB5791">
              <w:rPr>
                <w:rFonts w:eastAsia="等线"/>
                <w:iCs/>
              </w:rPr>
              <w:t xml:space="preserve">Also, </w:t>
            </w:r>
            <w:r w:rsidRPr="00FB5791">
              <w:rPr>
                <w:rFonts w:eastAsia="等线"/>
                <w:lang w:eastAsia="zh-CN"/>
              </w:rPr>
              <w:t>different applications (e.g. low-latency live vs. on-demand video applications) have very different behaviour of maintaining the buffer level.</w:t>
            </w:r>
          </w:p>
          <w:p w14:paraId="15F544E8" w14:textId="77777777" w:rsidR="00FB5791" w:rsidRPr="00FB5791" w:rsidRDefault="00FB5791" w:rsidP="00FB5791">
            <w:pPr>
              <w:overflowPunct w:val="0"/>
              <w:autoSpaceDE w:val="0"/>
              <w:autoSpaceDN w:val="0"/>
              <w:adjustRightInd w:val="0"/>
              <w:contextualSpacing/>
              <w:textAlignment w:val="baseline"/>
              <w:rPr>
                <w:iCs/>
                <w:lang w:eastAsia="en-GB"/>
              </w:rPr>
            </w:pPr>
          </w:p>
          <w:p w14:paraId="3A668C8D" w14:textId="17DAB4FB" w:rsidR="00FB5791" w:rsidRPr="00FB5791" w:rsidRDefault="00FB5791" w:rsidP="00FB5791">
            <w:pPr>
              <w:overflowPunct w:val="0"/>
              <w:autoSpaceDE w:val="0"/>
              <w:autoSpaceDN w:val="0"/>
              <w:adjustRightInd w:val="0"/>
              <w:textAlignment w:val="baseline"/>
              <w:rPr>
                <w:lang w:eastAsia="zh-CN"/>
              </w:rPr>
            </w:pPr>
            <w:r w:rsidRPr="00FB5791">
              <w:rPr>
                <w:lang w:eastAsia="zh-CN"/>
              </w:rPr>
              <w:t xml:space="preserve">Hence based on this, SA4 would like to update the reply sent in S4-230684, and does not confirm RAN2 preference that application layer triggering of buffer level threshold-based </w:t>
            </w:r>
            <w:proofErr w:type="spellStart"/>
            <w:r w:rsidRPr="00FB5791">
              <w:rPr>
                <w:lang w:eastAsia="zh-CN"/>
              </w:rPr>
              <w:t>RVQoE</w:t>
            </w:r>
            <w:proofErr w:type="spellEnd"/>
            <w:r w:rsidRPr="00FB5791">
              <w:rPr>
                <w:lang w:eastAsia="zh-CN"/>
              </w:rPr>
              <w:t xml:space="preserve"> reporting can be supported in Rel-18 based on the corresponding </w:t>
            </w:r>
            <w:proofErr w:type="spellStart"/>
            <w:r w:rsidRPr="00FB5791">
              <w:rPr>
                <w:lang w:eastAsia="zh-CN"/>
              </w:rPr>
              <w:t>QoE</w:t>
            </w:r>
            <w:proofErr w:type="spellEnd"/>
            <w:r w:rsidRPr="00FB5791">
              <w:rPr>
                <w:lang w:eastAsia="zh-CN"/>
              </w:rPr>
              <w:t xml:space="preserve"> configuration received from the AS layer. SA4 is considering appropriate alternatives for this purpose. SA4 requests RAN2 and RAN3 to take this information in account, and that SA4 will keep RAN2 and RAN3 updated on progress in this direction.</w:t>
            </w:r>
          </w:p>
        </w:tc>
      </w:tr>
    </w:tbl>
    <w:p w14:paraId="1EAF59F8" w14:textId="77777777" w:rsidR="00FB5791" w:rsidRDefault="00FB5791" w:rsidP="006C2B96">
      <w:pPr>
        <w:spacing w:before="120" w:after="0"/>
        <w:rPr>
          <w:rFonts w:eastAsia="宋体"/>
          <w:lang w:eastAsia="zh-CN"/>
        </w:rPr>
      </w:pPr>
    </w:p>
    <w:p w14:paraId="331F8EAD" w14:textId="082C96F5" w:rsidR="006C2B96" w:rsidRDefault="00FB5791" w:rsidP="006C2B96">
      <w:pPr>
        <w:spacing w:before="120" w:after="0"/>
        <w:rPr>
          <w:rFonts w:eastAsia="宋体"/>
          <w:lang w:eastAsia="zh-CN"/>
        </w:rPr>
      </w:pPr>
      <w:r>
        <w:rPr>
          <w:rFonts w:eastAsia="宋体"/>
          <w:lang w:eastAsia="zh-CN"/>
        </w:rPr>
        <w:t xml:space="preserve">Based on SA4’s LS, we can found that it is not appropriate to introduce threshold-based trigger for buffer level. </w:t>
      </w:r>
      <w:r w:rsidR="008317A9">
        <w:rPr>
          <w:rFonts w:eastAsia="宋体"/>
          <w:lang w:eastAsia="zh-CN"/>
        </w:rPr>
        <w:t>Specifically</w:t>
      </w:r>
      <w:r>
        <w:rPr>
          <w:rFonts w:eastAsia="宋体"/>
          <w:lang w:eastAsia="zh-CN"/>
        </w:rPr>
        <w:t xml:space="preserve">, </w:t>
      </w:r>
      <w:r w:rsidRPr="00FB5791">
        <w:rPr>
          <w:rFonts w:eastAsia="宋体"/>
          <w:lang w:eastAsia="zh-CN"/>
        </w:rPr>
        <w:t>a higher or lower buffer level does not necessarily correspond to a good or bad perfor</w:t>
      </w:r>
      <w:r>
        <w:rPr>
          <w:rFonts w:eastAsia="宋体"/>
          <w:lang w:eastAsia="zh-CN"/>
        </w:rPr>
        <w:t xml:space="preserve">mance, but is a kind of </w:t>
      </w:r>
      <w:proofErr w:type="spellStart"/>
      <w:r>
        <w:rPr>
          <w:rFonts w:eastAsia="宋体"/>
          <w:lang w:eastAsia="zh-CN"/>
        </w:rPr>
        <w:t>tradeoff</w:t>
      </w:r>
      <w:proofErr w:type="spellEnd"/>
      <w:r>
        <w:rPr>
          <w:rFonts w:eastAsia="宋体"/>
          <w:lang w:eastAsia="zh-CN"/>
        </w:rPr>
        <w:t xml:space="preserve"> pending on specific application. </w:t>
      </w:r>
      <w:r w:rsidR="008317A9">
        <w:rPr>
          <w:rFonts w:eastAsia="宋体"/>
          <w:lang w:eastAsia="zh-CN"/>
        </w:rPr>
        <w:t xml:space="preserve">Moreover, </w:t>
      </w:r>
      <w:r w:rsidR="008317A9" w:rsidRPr="008317A9">
        <w:rPr>
          <w:rFonts w:eastAsia="宋体"/>
          <w:lang w:eastAsia="zh-CN"/>
        </w:rPr>
        <w:t>the buffer level on its own is not an appropriate information for RAN to assist the application</w:t>
      </w:r>
      <w:r w:rsidR="008317A9">
        <w:rPr>
          <w:rFonts w:eastAsia="宋体"/>
          <w:lang w:eastAsia="zh-CN"/>
        </w:rPr>
        <w:t xml:space="preserve">, and SA4 does not confirm that </w:t>
      </w:r>
      <w:r w:rsidR="008317A9" w:rsidRPr="008317A9">
        <w:rPr>
          <w:rFonts w:eastAsia="宋体"/>
          <w:lang w:eastAsia="zh-CN"/>
        </w:rPr>
        <w:t xml:space="preserve">application layer triggering of buffer level threshold-based </w:t>
      </w:r>
      <w:proofErr w:type="spellStart"/>
      <w:r w:rsidR="008317A9" w:rsidRPr="008317A9">
        <w:rPr>
          <w:rFonts w:eastAsia="宋体"/>
          <w:lang w:eastAsia="zh-CN"/>
        </w:rPr>
        <w:t>RVQoE</w:t>
      </w:r>
      <w:proofErr w:type="spellEnd"/>
      <w:r w:rsidR="008317A9" w:rsidRPr="008317A9">
        <w:rPr>
          <w:rFonts w:eastAsia="宋体"/>
          <w:lang w:eastAsia="zh-CN"/>
        </w:rPr>
        <w:t xml:space="preserve"> reporting can be supported in Rel-18</w:t>
      </w:r>
      <w:r w:rsidR="008317A9">
        <w:rPr>
          <w:rFonts w:eastAsia="宋体"/>
          <w:lang w:eastAsia="zh-CN"/>
        </w:rPr>
        <w:t xml:space="preserve">. Therefore, it seems we RAN3 can stop further discussing the threshold-based trigger enhancement, but should not introduce such trigger in Rel-18. </w:t>
      </w:r>
    </w:p>
    <w:p w14:paraId="43776276" w14:textId="098E286A" w:rsidR="00474012" w:rsidRPr="00474012" w:rsidRDefault="00474012" w:rsidP="00474012">
      <w:pPr>
        <w:spacing w:before="120" w:after="0"/>
        <w:rPr>
          <w:rFonts w:eastAsia="宋体"/>
          <w:b/>
          <w:lang w:eastAsia="zh-CN"/>
        </w:rPr>
      </w:pPr>
      <w:r w:rsidRPr="00474012">
        <w:rPr>
          <w:rFonts w:eastAsia="宋体"/>
          <w:b/>
          <w:lang w:val="en-US" w:eastAsia="zh-CN"/>
        </w:rPr>
        <w:t xml:space="preserve">Proposal </w:t>
      </w:r>
      <w:r>
        <w:rPr>
          <w:rFonts w:eastAsia="宋体"/>
          <w:b/>
          <w:lang w:val="en-US" w:eastAsia="zh-CN"/>
        </w:rPr>
        <w:t>3</w:t>
      </w:r>
      <w:r w:rsidRPr="00474012">
        <w:rPr>
          <w:rFonts w:eastAsia="宋体"/>
          <w:b/>
          <w:lang w:val="en-US" w:eastAsia="zh-CN"/>
        </w:rPr>
        <w:t xml:space="preserve">: </w:t>
      </w:r>
      <w:r>
        <w:rPr>
          <w:rFonts w:eastAsia="宋体"/>
          <w:b/>
          <w:lang w:val="en-US" w:eastAsia="zh-CN"/>
        </w:rPr>
        <w:t>B</w:t>
      </w:r>
      <w:r w:rsidRPr="00474012">
        <w:rPr>
          <w:rFonts w:eastAsia="宋体"/>
          <w:b/>
          <w:lang w:val="en-US" w:eastAsia="zh-CN"/>
        </w:rPr>
        <w:t xml:space="preserve">uffer level by itself is not a good </w:t>
      </w:r>
      <w:proofErr w:type="spellStart"/>
      <w:r w:rsidRPr="00474012">
        <w:rPr>
          <w:rFonts w:eastAsia="宋体"/>
          <w:b/>
          <w:lang w:val="en-US" w:eastAsia="zh-CN"/>
        </w:rPr>
        <w:t>RVQoE</w:t>
      </w:r>
      <w:proofErr w:type="spellEnd"/>
      <w:r w:rsidRPr="00474012">
        <w:rPr>
          <w:rFonts w:eastAsia="宋体"/>
          <w:b/>
          <w:lang w:val="en-US" w:eastAsia="zh-CN"/>
        </w:rPr>
        <w:t xml:space="preserve"> metric that can be useful to RAN</w:t>
      </w:r>
      <w:r>
        <w:rPr>
          <w:rFonts w:eastAsia="宋体"/>
          <w:b/>
          <w:lang w:val="en-US" w:eastAsia="zh-CN"/>
        </w:rPr>
        <w:t>, RAN3 should not introduce threshold-based trigger in R18.</w:t>
      </w:r>
    </w:p>
    <w:p w14:paraId="41315B01" w14:textId="54242170" w:rsidR="00140D71" w:rsidRPr="00140D71" w:rsidRDefault="00140D71" w:rsidP="00140D71">
      <w:pPr>
        <w:spacing w:before="120" w:after="0"/>
        <w:rPr>
          <w:rFonts w:eastAsia="宋体"/>
          <w:lang w:eastAsia="zh-CN"/>
        </w:rPr>
      </w:pPr>
      <w:r>
        <w:rPr>
          <w:rFonts w:eastAsia="宋体"/>
          <w:lang w:eastAsia="zh-CN"/>
        </w:rPr>
        <w:t>Another</w:t>
      </w:r>
      <w:r w:rsidRPr="00140D71">
        <w:rPr>
          <w:rFonts w:eastAsia="宋体"/>
          <w:lang w:eastAsia="zh-CN"/>
        </w:rPr>
        <w:t xml:space="preserve"> remaining issue is </w:t>
      </w:r>
    </w:p>
    <w:tbl>
      <w:tblPr>
        <w:tblStyle w:val="af4"/>
        <w:tblW w:w="0" w:type="auto"/>
        <w:tblInd w:w="720" w:type="dxa"/>
        <w:tblLook w:val="04A0" w:firstRow="1" w:lastRow="0" w:firstColumn="1" w:lastColumn="0" w:noHBand="0" w:noVBand="1"/>
      </w:tblPr>
      <w:tblGrid>
        <w:gridCol w:w="8911"/>
      </w:tblGrid>
      <w:tr w:rsidR="00140D71" w:rsidRPr="00140D71" w14:paraId="5FB4C6F8" w14:textId="77777777" w:rsidTr="00E5246D">
        <w:tc>
          <w:tcPr>
            <w:tcW w:w="9631" w:type="dxa"/>
          </w:tcPr>
          <w:p w14:paraId="1D7D01A5" w14:textId="77777777" w:rsidR="00140D71" w:rsidRPr="00140D71" w:rsidRDefault="00140D71" w:rsidP="00140D71">
            <w:pPr>
              <w:spacing w:before="120" w:after="0"/>
              <w:rPr>
                <w:rFonts w:eastAsia="宋体"/>
                <w:bCs/>
                <w:lang w:val="en-US" w:eastAsia="zh-CN"/>
              </w:rPr>
            </w:pPr>
            <w:r w:rsidRPr="00140D71">
              <w:rPr>
                <w:rFonts w:eastAsia="宋体"/>
                <w:bCs/>
                <w:lang w:val="en-US" w:eastAsia="zh-CN"/>
              </w:rPr>
              <w:t xml:space="preserve">Further discuss and clarify the necessity of DU participation in assembling </w:t>
            </w:r>
            <w:proofErr w:type="spellStart"/>
            <w:r w:rsidRPr="00140D71">
              <w:rPr>
                <w:rFonts w:eastAsia="宋体"/>
                <w:bCs/>
                <w:lang w:val="en-US" w:eastAsia="zh-CN"/>
              </w:rPr>
              <w:t>RVQoE</w:t>
            </w:r>
            <w:proofErr w:type="spellEnd"/>
            <w:r w:rsidRPr="00140D71">
              <w:rPr>
                <w:rFonts w:eastAsia="宋体"/>
                <w:bCs/>
                <w:lang w:val="en-US" w:eastAsia="zh-CN"/>
              </w:rPr>
              <w:t xml:space="preserve"> configuration. </w:t>
            </w:r>
          </w:p>
        </w:tc>
      </w:tr>
    </w:tbl>
    <w:p w14:paraId="3542027E" w14:textId="77777777" w:rsidR="00140D71" w:rsidRPr="00140D71" w:rsidRDefault="00140D71" w:rsidP="00140D71">
      <w:pPr>
        <w:spacing w:before="120" w:after="0"/>
        <w:rPr>
          <w:rFonts w:eastAsia="宋体"/>
          <w:lang w:eastAsia="zh-CN"/>
        </w:rPr>
      </w:pPr>
    </w:p>
    <w:p w14:paraId="406672EA" w14:textId="77777777" w:rsidR="00140D71" w:rsidRPr="00140D71" w:rsidRDefault="00140D71" w:rsidP="00140D71">
      <w:pPr>
        <w:spacing w:before="120" w:after="0"/>
        <w:rPr>
          <w:rFonts w:eastAsia="宋体"/>
          <w:lang w:eastAsia="zh-CN"/>
        </w:rPr>
      </w:pPr>
      <w:r w:rsidRPr="00140D71">
        <w:rPr>
          <w:rFonts w:eastAsia="宋体"/>
          <w:lang w:eastAsia="zh-CN"/>
        </w:rPr>
        <w:t xml:space="preserve">We admit DU is the real consumer of </w:t>
      </w:r>
      <w:proofErr w:type="spellStart"/>
      <w:r w:rsidRPr="00140D71">
        <w:rPr>
          <w:rFonts w:eastAsia="宋体"/>
          <w:lang w:eastAsia="zh-CN"/>
        </w:rPr>
        <w:t>RVQoE</w:t>
      </w:r>
      <w:proofErr w:type="spellEnd"/>
      <w:r w:rsidRPr="00140D71">
        <w:rPr>
          <w:rFonts w:eastAsia="宋体"/>
          <w:lang w:eastAsia="zh-CN"/>
        </w:rPr>
        <w:t xml:space="preserve">. We note that it was proposed by some company that ‘the DU can propose a reporting periodicity (and, possibly, a list of </w:t>
      </w:r>
      <w:proofErr w:type="spellStart"/>
      <w:r w:rsidRPr="00140D71">
        <w:rPr>
          <w:rFonts w:eastAsia="宋体"/>
          <w:lang w:eastAsia="zh-CN"/>
        </w:rPr>
        <w:t>RVQoE</w:t>
      </w:r>
      <w:proofErr w:type="spellEnd"/>
      <w:r w:rsidRPr="00140D71">
        <w:rPr>
          <w:rFonts w:eastAsia="宋体"/>
          <w:lang w:eastAsia="zh-CN"/>
        </w:rPr>
        <w:t xml:space="preserve"> metrics). Only after this is done, the CU configures the UE.’  However, we note that at the stage of configuration, there is no knowledge of </w:t>
      </w:r>
      <w:proofErr w:type="spellStart"/>
      <w:r w:rsidRPr="00140D71">
        <w:rPr>
          <w:rFonts w:eastAsia="宋体"/>
          <w:lang w:eastAsia="zh-CN"/>
        </w:rPr>
        <w:t>QoS</w:t>
      </w:r>
      <w:proofErr w:type="spellEnd"/>
      <w:r w:rsidRPr="00140D71">
        <w:rPr>
          <w:rFonts w:eastAsia="宋体"/>
          <w:lang w:eastAsia="zh-CN"/>
        </w:rPr>
        <w:t xml:space="preserve"> flow, so DU itself can also hardly decide which kind of RAN visible </w:t>
      </w:r>
      <w:proofErr w:type="spellStart"/>
      <w:r w:rsidRPr="00140D71">
        <w:rPr>
          <w:rFonts w:eastAsia="宋体"/>
          <w:lang w:eastAsia="zh-CN"/>
        </w:rPr>
        <w:t>QoE</w:t>
      </w:r>
      <w:proofErr w:type="spellEnd"/>
      <w:r w:rsidRPr="00140D71">
        <w:rPr>
          <w:rFonts w:eastAsia="宋体"/>
          <w:lang w:eastAsia="zh-CN"/>
        </w:rPr>
        <w:t xml:space="preserve"> configuration is desired. In addition, as commented by some company in the last meeting, in case of multiple </w:t>
      </w:r>
      <w:proofErr w:type="spellStart"/>
      <w:r w:rsidRPr="00140D71">
        <w:rPr>
          <w:rFonts w:eastAsia="宋体"/>
          <w:lang w:eastAsia="zh-CN"/>
        </w:rPr>
        <w:t>gNB</w:t>
      </w:r>
      <w:proofErr w:type="spellEnd"/>
      <w:r w:rsidRPr="00140D71">
        <w:rPr>
          <w:rFonts w:eastAsia="宋体"/>
          <w:lang w:eastAsia="zh-CN"/>
        </w:rPr>
        <w:t>-DUs, CU can receive contradicted preference from different DUs, and hence confused about how to configure the UE.</w:t>
      </w:r>
    </w:p>
    <w:p w14:paraId="35535E5D" w14:textId="4B06681C" w:rsidR="00140D71" w:rsidRPr="00140D71" w:rsidRDefault="00140D71" w:rsidP="00140D71">
      <w:pPr>
        <w:spacing w:before="120" w:after="0"/>
        <w:rPr>
          <w:rFonts w:eastAsia="宋体"/>
          <w:b/>
          <w:lang w:eastAsia="zh-CN"/>
        </w:rPr>
      </w:pPr>
      <w:r>
        <w:rPr>
          <w:rFonts w:eastAsia="宋体"/>
          <w:b/>
          <w:lang w:eastAsia="zh-CN"/>
        </w:rPr>
        <w:t xml:space="preserve">Proposal 4: </w:t>
      </w:r>
      <w:r w:rsidRPr="00140D71">
        <w:rPr>
          <w:rFonts w:eastAsia="宋体"/>
          <w:b/>
          <w:lang w:eastAsia="zh-CN"/>
        </w:rPr>
        <w:t xml:space="preserve">There is no need to let DU participate in assembling </w:t>
      </w:r>
      <w:proofErr w:type="spellStart"/>
      <w:r w:rsidRPr="00140D71">
        <w:rPr>
          <w:rFonts w:eastAsia="宋体"/>
          <w:b/>
          <w:lang w:eastAsia="zh-CN"/>
        </w:rPr>
        <w:t>RVQoE</w:t>
      </w:r>
      <w:proofErr w:type="spellEnd"/>
      <w:r w:rsidRPr="00140D71">
        <w:rPr>
          <w:rFonts w:eastAsia="宋体"/>
          <w:b/>
          <w:lang w:eastAsia="zh-CN"/>
        </w:rPr>
        <w:t xml:space="preserve"> configuration. </w:t>
      </w:r>
    </w:p>
    <w:p w14:paraId="42E8AC01" w14:textId="77777777" w:rsidR="00474012" w:rsidRDefault="00474012" w:rsidP="006C2B96">
      <w:pPr>
        <w:spacing w:before="120" w:after="0"/>
        <w:rPr>
          <w:rFonts w:eastAsia="宋体"/>
          <w:lang w:eastAsia="zh-CN"/>
        </w:rPr>
      </w:pPr>
    </w:p>
    <w:p w14:paraId="20910C14" w14:textId="77777777" w:rsidR="006C2B96" w:rsidRPr="006C2B96" w:rsidRDefault="006C2B96" w:rsidP="006C2B96">
      <w:pPr>
        <w:keepNext/>
        <w:keepLines/>
        <w:tabs>
          <w:tab w:val="center" w:pos="4820"/>
          <w:tab w:val="left" w:pos="7016"/>
        </w:tabs>
        <w:spacing w:before="180"/>
        <w:ind w:left="1134" w:hanging="1134"/>
        <w:outlineLvl w:val="1"/>
        <w:rPr>
          <w:rFonts w:ascii="Arial" w:eastAsia="宋体" w:hAnsi="Arial"/>
          <w:sz w:val="32"/>
          <w:lang w:eastAsia="zh-CN"/>
        </w:rPr>
      </w:pPr>
    </w:p>
    <w:p w14:paraId="60DE6D9A" w14:textId="77777777" w:rsidR="006C2B96" w:rsidRDefault="006C2B96" w:rsidP="00856543">
      <w:pPr>
        <w:pStyle w:val="Proposal"/>
        <w:numPr>
          <w:ilvl w:val="0"/>
          <w:numId w:val="0"/>
        </w:numPr>
        <w:ind w:left="142"/>
        <w:rPr>
          <w:rFonts w:eastAsia="宋体"/>
          <w:lang w:eastAsia="zh-CN"/>
        </w:rPr>
      </w:pPr>
    </w:p>
    <w:p w14:paraId="2A32FC00" w14:textId="274F8EA4" w:rsidR="00326166" w:rsidRPr="007D3E81" w:rsidRDefault="00614F07" w:rsidP="001A1F92">
      <w:pPr>
        <w:pStyle w:val="10"/>
        <w:rPr>
          <w:rFonts w:eastAsia="宋体"/>
          <w:lang w:eastAsia="zh-CN"/>
        </w:rPr>
      </w:pPr>
      <w:bookmarkStart w:id="4" w:name="_Toc423019950"/>
      <w:bookmarkStart w:id="5" w:name="_Toc423020279"/>
      <w:bookmarkStart w:id="6" w:name="_Toc423020296"/>
      <w:bookmarkEnd w:id="1"/>
      <w:bookmarkEnd w:id="2"/>
      <w:bookmarkEnd w:id="4"/>
      <w:bookmarkEnd w:id="5"/>
      <w:bookmarkEnd w:id="6"/>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7B55D887"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0B30776B" w14:textId="77777777" w:rsidR="00474012" w:rsidRPr="00474012" w:rsidRDefault="00474012" w:rsidP="00474012">
      <w:pPr>
        <w:rPr>
          <w:b/>
          <w:lang w:val="en-US" w:eastAsia="zh-CN"/>
        </w:rPr>
      </w:pPr>
      <w:r w:rsidRPr="00474012">
        <w:rPr>
          <w:b/>
          <w:lang w:val="en-US" w:eastAsia="zh-CN"/>
        </w:rPr>
        <w:t xml:space="preserve">Observation 1: For HO from LTE/5GC to NR, it is target node to decide whether to keep the </w:t>
      </w:r>
      <w:proofErr w:type="spellStart"/>
      <w:r w:rsidRPr="00474012">
        <w:rPr>
          <w:b/>
          <w:lang w:val="en-US" w:eastAsia="zh-CN"/>
        </w:rPr>
        <w:t>QoE</w:t>
      </w:r>
      <w:proofErr w:type="spellEnd"/>
      <w:r w:rsidRPr="00474012">
        <w:rPr>
          <w:b/>
          <w:lang w:val="en-US" w:eastAsia="zh-CN"/>
        </w:rPr>
        <w:t xml:space="preserve"> configuration.</w:t>
      </w:r>
    </w:p>
    <w:p w14:paraId="02C7B4E5" w14:textId="77777777" w:rsidR="005F2CBD" w:rsidRPr="005F2CBD" w:rsidRDefault="005F2CBD" w:rsidP="005F2CBD">
      <w:pPr>
        <w:rPr>
          <w:b/>
          <w:lang w:val="en-US" w:eastAsia="zh-CN"/>
        </w:rPr>
      </w:pPr>
      <w:r w:rsidRPr="005F2CBD">
        <w:rPr>
          <w:b/>
          <w:lang w:val="en-US" w:eastAsia="zh-CN"/>
        </w:rPr>
        <w:t xml:space="preserve">Proposal 1: If we let source to decide which </w:t>
      </w:r>
      <w:proofErr w:type="spellStart"/>
      <w:r w:rsidRPr="005F2CBD">
        <w:rPr>
          <w:b/>
          <w:lang w:val="en-US" w:eastAsia="zh-CN"/>
        </w:rPr>
        <w:t>QoE</w:t>
      </w:r>
      <w:proofErr w:type="spellEnd"/>
      <w:r w:rsidRPr="005F2CBD">
        <w:rPr>
          <w:b/>
          <w:lang w:val="en-US" w:eastAsia="zh-CN"/>
        </w:rPr>
        <w:t xml:space="preserve"> configuration to keep, we should address the above mentioned issues, e.g. how source node know whether UE support the </w:t>
      </w:r>
      <w:proofErr w:type="spellStart"/>
      <w:r w:rsidRPr="005F2CBD">
        <w:rPr>
          <w:b/>
          <w:lang w:val="en-US" w:eastAsia="zh-CN"/>
        </w:rPr>
        <w:t>QoE</w:t>
      </w:r>
      <w:proofErr w:type="spellEnd"/>
      <w:r w:rsidRPr="005F2CBD">
        <w:rPr>
          <w:b/>
          <w:lang w:val="en-US" w:eastAsia="zh-CN"/>
        </w:rPr>
        <w:t xml:space="preserve"> measurement in LTE.</w:t>
      </w:r>
    </w:p>
    <w:p w14:paraId="73D6650C" w14:textId="77777777" w:rsidR="00474012" w:rsidRPr="00474012" w:rsidRDefault="00474012" w:rsidP="00474012">
      <w:pPr>
        <w:rPr>
          <w:b/>
          <w:lang w:eastAsia="zh-CN"/>
        </w:rPr>
      </w:pPr>
      <w:r w:rsidRPr="00474012">
        <w:rPr>
          <w:b/>
          <w:lang w:val="en-US" w:eastAsia="zh-CN"/>
        </w:rPr>
        <w:t xml:space="preserve">Proposal 2: For the handover from NR to LTE, </w:t>
      </w:r>
      <w:r w:rsidRPr="00474012">
        <w:rPr>
          <w:b/>
          <w:lang w:eastAsia="zh-CN"/>
        </w:rPr>
        <w:t xml:space="preserve">NR node informs UE to release other </w:t>
      </w:r>
      <w:proofErr w:type="spellStart"/>
      <w:r w:rsidRPr="00474012">
        <w:rPr>
          <w:b/>
          <w:lang w:eastAsia="zh-CN"/>
        </w:rPr>
        <w:t>QoE</w:t>
      </w:r>
      <w:proofErr w:type="spellEnd"/>
      <w:r w:rsidRPr="00474012">
        <w:rPr>
          <w:b/>
          <w:lang w:eastAsia="zh-CN"/>
        </w:rPr>
        <w:t xml:space="preserve"> measurement and all the RAN visible </w:t>
      </w:r>
      <w:proofErr w:type="spellStart"/>
      <w:r w:rsidRPr="00474012">
        <w:rPr>
          <w:b/>
          <w:lang w:eastAsia="zh-CN"/>
        </w:rPr>
        <w:t>QoE</w:t>
      </w:r>
      <w:proofErr w:type="spellEnd"/>
      <w:r w:rsidRPr="00474012">
        <w:rPr>
          <w:b/>
          <w:lang w:eastAsia="zh-CN"/>
        </w:rPr>
        <w:t xml:space="preserve"> measurement in the NR format in </w:t>
      </w:r>
      <w:proofErr w:type="spellStart"/>
      <w:r w:rsidRPr="00474012">
        <w:rPr>
          <w:b/>
          <w:lang w:eastAsia="zh-CN"/>
        </w:rPr>
        <w:t>MobilityFromNRCommand</w:t>
      </w:r>
      <w:proofErr w:type="spellEnd"/>
      <w:r w:rsidRPr="00474012">
        <w:rPr>
          <w:b/>
          <w:lang w:eastAsia="zh-CN"/>
        </w:rPr>
        <w:t xml:space="preserve"> message. </w:t>
      </w:r>
    </w:p>
    <w:p w14:paraId="252B13F8" w14:textId="77777777" w:rsidR="00474012" w:rsidRDefault="00474012" w:rsidP="00474012">
      <w:pPr>
        <w:rPr>
          <w:b/>
          <w:lang w:val="en-US" w:eastAsia="zh-CN"/>
        </w:rPr>
      </w:pPr>
      <w:r w:rsidRPr="00474012">
        <w:rPr>
          <w:b/>
          <w:lang w:val="en-US" w:eastAsia="zh-CN"/>
        </w:rPr>
        <w:t xml:space="preserve">Proposal 3: Buffer level by itself is not a good </w:t>
      </w:r>
      <w:proofErr w:type="spellStart"/>
      <w:r w:rsidRPr="00474012">
        <w:rPr>
          <w:b/>
          <w:lang w:val="en-US" w:eastAsia="zh-CN"/>
        </w:rPr>
        <w:t>RVQoE</w:t>
      </w:r>
      <w:proofErr w:type="spellEnd"/>
      <w:r w:rsidRPr="00474012">
        <w:rPr>
          <w:b/>
          <w:lang w:val="en-US" w:eastAsia="zh-CN"/>
        </w:rPr>
        <w:t xml:space="preserve"> metric that can be useful to RAN, RAN3 should not introduce threshold-based trigger in R18.</w:t>
      </w:r>
    </w:p>
    <w:p w14:paraId="44702EA1" w14:textId="77777777" w:rsidR="00140D71" w:rsidRPr="00140D71" w:rsidRDefault="00140D71" w:rsidP="00140D71">
      <w:pPr>
        <w:rPr>
          <w:b/>
          <w:lang w:eastAsia="zh-CN"/>
        </w:rPr>
      </w:pPr>
      <w:r w:rsidRPr="00140D71">
        <w:rPr>
          <w:b/>
          <w:lang w:eastAsia="zh-CN"/>
        </w:rPr>
        <w:lastRenderedPageBreak/>
        <w:t xml:space="preserve">Proposal 4: There is no need to let DU participate in assembling </w:t>
      </w:r>
      <w:proofErr w:type="spellStart"/>
      <w:r w:rsidRPr="00140D71">
        <w:rPr>
          <w:b/>
          <w:lang w:eastAsia="zh-CN"/>
        </w:rPr>
        <w:t>RVQoE</w:t>
      </w:r>
      <w:proofErr w:type="spellEnd"/>
      <w:r w:rsidRPr="00140D71">
        <w:rPr>
          <w:b/>
          <w:lang w:eastAsia="zh-CN"/>
        </w:rPr>
        <w:t xml:space="preserve"> configuration. </w:t>
      </w:r>
    </w:p>
    <w:p w14:paraId="31271C29" w14:textId="77777777" w:rsidR="00140D71" w:rsidRPr="00474012" w:rsidRDefault="00140D71" w:rsidP="00474012">
      <w:pPr>
        <w:rPr>
          <w:b/>
          <w:lang w:eastAsia="zh-CN"/>
        </w:rPr>
      </w:pPr>
    </w:p>
    <w:p w14:paraId="7D2331DF" w14:textId="77777777" w:rsidR="00474012" w:rsidRPr="00474012" w:rsidRDefault="00474012" w:rsidP="000A4C5A">
      <w:pPr>
        <w:rPr>
          <w:lang w:eastAsia="zh-CN"/>
        </w:rPr>
      </w:pPr>
    </w:p>
    <w:p w14:paraId="4D136C26" w14:textId="77777777" w:rsidR="0001565F" w:rsidRPr="007D3E81" w:rsidRDefault="005456E5" w:rsidP="0013204A">
      <w:pPr>
        <w:pStyle w:val="10"/>
      </w:pPr>
      <w:r>
        <w:t xml:space="preserve">5. </w:t>
      </w:r>
      <w:r w:rsidR="0001565F" w:rsidRPr="007D3E81">
        <w:t>Reference</w:t>
      </w:r>
    </w:p>
    <w:bookmarkEnd w:id="0"/>
    <w:p w14:paraId="07407BE7" w14:textId="77777777" w:rsidR="005456E5" w:rsidRPr="00F51EBB" w:rsidRDefault="005456E5" w:rsidP="001551A2">
      <w:pPr>
        <w:rPr>
          <w:lang w:eastAsia="zh-CN"/>
        </w:rPr>
      </w:pPr>
    </w:p>
    <w:p w14:paraId="4FDDF59A" w14:textId="77777777" w:rsidR="005456E5" w:rsidRPr="007D3E81" w:rsidRDefault="005456E5" w:rsidP="001551A2">
      <w:pPr>
        <w:rPr>
          <w:lang w:eastAsia="zh-CN"/>
        </w:rPr>
      </w:pPr>
    </w:p>
    <w:sectPr w:rsidR="005456E5" w:rsidRPr="007D3E81">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DBE1B0" w14:textId="77777777" w:rsidR="00713E4B" w:rsidRDefault="00713E4B">
      <w:r>
        <w:separator/>
      </w:r>
    </w:p>
  </w:endnote>
  <w:endnote w:type="continuationSeparator" w:id="0">
    <w:p w14:paraId="1181BA69" w14:textId="77777777" w:rsidR="00713E4B" w:rsidRDefault="00713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D4EF7A"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7C07E9" w14:textId="77777777" w:rsidR="00713E4B" w:rsidRDefault="00713E4B">
      <w:r>
        <w:separator/>
      </w:r>
    </w:p>
  </w:footnote>
  <w:footnote w:type="continuationSeparator" w:id="0">
    <w:p w14:paraId="6D641BAC" w14:textId="77777777" w:rsidR="00713E4B" w:rsidRDefault="00713E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5705DD"/>
    <w:multiLevelType w:val="multilevel"/>
    <w:tmpl w:val="29E000C2"/>
    <w:lvl w:ilvl="0">
      <w:start w:val="4"/>
      <w:numFmt w:val="bullet"/>
      <w:lvlText w:val="-"/>
      <w:lvlJc w:val="left"/>
      <w:pPr>
        <w:ind w:left="420" w:hanging="420"/>
      </w:pPr>
      <w:rPr>
        <w:rFonts w:ascii="Calibri" w:eastAsia="等线"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230939DF"/>
    <w:multiLevelType w:val="hybridMultilevel"/>
    <w:tmpl w:val="ADA4DE9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52165F"/>
    <w:multiLevelType w:val="hybridMultilevel"/>
    <w:tmpl w:val="D86AD90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36A34518"/>
    <w:multiLevelType w:val="hybridMultilevel"/>
    <w:tmpl w:val="3EEC4038"/>
    <w:lvl w:ilvl="0" w:tplc="363AAA3C">
      <w:start w:val="1"/>
      <w:numFmt w:val="decimal"/>
      <w:pStyle w:val="Proposal"/>
      <w:lvlText w:val="Proposal %1:"/>
      <w:lvlJc w:val="left"/>
      <w:pPr>
        <w:ind w:left="502"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222" w:hanging="360"/>
      </w:pPr>
    </w:lvl>
    <w:lvl w:ilvl="2" w:tplc="041D001B" w:tentative="1">
      <w:start w:val="1"/>
      <w:numFmt w:val="lowerRoman"/>
      <w:lvlText w:val="%3."/>
      <w:lvlJc w:val="right"/>
      <w:pPr>
        <w:ind w:left="1942" w:hanging="180"/>
      </w:pPr>
    </w:lvl>
    <w:lvl w:ilvl="3" w:tplc="041D000F" w:tentative="1">
      <w:start w:val="1"/>
      <w:numFmt w:val="decimal"/>
      <w:lvlText w:val="%4."/>
      <w:lvlJc w:val="left"/>
      <w:pPr>
        <w:ind w:left="2662" w:hanging="360"/>
      </w:pPr>
    </w:lvl>
    <w:lvl w:ilvl="4" w:tplc="041D0019" w:tentative="1">
      <w:start w:val="1"/>
      <w:numFmt w:val="lowerLetter"/>
      <w:lvlText w:val="%5."/>
      <w:lvlJc w:val="left"/>
      <w:pPr>
        <w:ind w:left="3382" w:hanging="360"/>
      </w:pPr>
    </w:lvl>
    <w:lvl w:ilvl="5" w:tplc="041D001B" w:tentative="1">
      <w:start w:val="1"/>
      <w:numFmt w:val="lowerRoman"/>
      <w:lvlText w:val="%6."/>
      <w:lvlJc w:val="right"/>
      <w:pPr>
        <w:ind w:left="4102" w:hanging="180"/>
      </w:pPr>
    </w:lvl>
    <w:lvl w:ilvl="6" w:tplc="041D000F" w:tentative="1">
      <w:start w:val="1"/>
      <w:numFmt w:val="decimal"/>
      <w:lvlText w:val="%7."/>
      <w:lvlJc w:val="left"/>
      <w:pPr>
        <w:ind w:left="4822" w:hanging="360"/>
      </w:pPr>
    </w:lvl>
    <w:lvl w:ilvl="7" w:tplc="041D0019" w:tentative="1">
      <w:start w:val="1"/>
      <w:numFmt w:val="lowerLetter"/>
      <w:lvlText w:val="%8."/>
      <w:lvlJc w:val="left"/>
      <w:pPr>
        <w:ind w:left="5542" w:hanging="360"/>
      </w:pPr>
    </w:lvl>
    <w:lvl w:ilvl="8" w:tplc="041D001B" w:tentative="1">
      <w:start w:val="1"/>
      <w:numFmt w:val="lowerRoman"/>
      <w:lvlText w:val="%9."/>
      <w:lvlJc w:val="right"/>
      <w:pPr>
        <w:ind w:left="6262" w:hanging="180"/>
      </w:pPr>
    </w:lvl>
  </w:abstractNum>
  <w:abstractNum w:abstractNumId="10" w15:restartNumberingAfterBreak="0">
    <w:nsid w:val="41BD2431"/>
    <w:multiLevelType w:val="hybridMultilevel"/>
    <w:tmpl w:val="5DDC31E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88727D2"/>
    <w:multiLevelType w:val="hybridMultilevel"/>
    <w:tmpl w:val="96780238"/>
    <w:lvl w:ilvl="0" w:tplc="4C8E4C08">
      <w:numFmt w:val="bullet"/>
      <w:lvlText w:val="-"/>
      <w:lvlJc w:val="left"/>
      <w:pPr>
        <w:ind w:left="562" w:hanging="420"/>
      </w:pPr>
      <w:rPr>
        <w:rFonts w:ascii="Arial" w:eastAsia="MS Mincho" w:hAnsi="Arial" w:cs="Arial"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13"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5A90ACD"/>
    <w:multiLevelType w:val="hybridMultilevel"/>
    <w:tmpl w:val="16D8AF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6" w15:restartNumberingAfterBreak="0">
    <w:nsid w:val="70146DC0"/>
    <w:multiLevelType w:val="hybridMultilevel"/>
    <w:tmpl w:val="D876AA3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89425004">
      <w:numFmt w:val="bullet"/>
      <w:lvlText w:val=""/>
      <w:lvlJc w:val="left"/>
      <w:pPr>
        <w:ind w:left="2880" w:hanging="360"/>
      </w:pPr>
      <w:rPr>
        <w:rFonts w:ascii="Arial" w:eastAsia="MS Mincho" w:hAnsi="Arial" w:cs="Aria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004BDE"/>
    <w:multiLevelType w:val="hybridMultilevel"/>
    <w:tmpl w:val="B4E64BDA"/>
    <w:lvl w:ilvl="0" w:tplc="4C8E4C08">
      <w:numFmt w:val="bullet"/>
      <w:lvlText w:val="-"/>
      <w:lvlJc w:val="left"/>
      <w:pPr>
        <w:ind w:left="362" w:hanging="420"/>
      </w:pPr>
      <w:rPr>
        <w:rFonts w:ascii="Arial" w:eastAsia="MS Mincho" w:hAnsi="Arial" w:cs="Arial" w:hint="default"/>
      </w:rPr>
    </w:lvl>
    <w:lvl w:ilvl="1" w:tplc="04090003" w:tentative="1">
      <w:start w:val="1"/>
      <w:numFmt w:val="bullet"/>
      <w:lvlText w:val=""/>
      <w:lvlJc w:val="left"/>
      <w:pPr>
        <w:ind w:left="782" w:hanging="420"/>
      </w:pPr>
      <w:rPr>
        <w:rFonts w:ascii="Wingdings" w:hAnsi="Wingdings" w:hint="default"/>
      </w:rPr>
    </w:lvl>
    <w:lvl w:ilvl="2" w:tplc="04090005" w:tentative="1">
      <w:start w:val="1"/>
      <w:numFmt w:val="bullet"/>
      <w:lvlText w:val=""/>
      <w:lvlJc w:val="left"/>
      <w:pPr>
        <w:ind w:left="1202" w:hanging="420"/>
      </w:pPr>
      <w:rPr>
        <w:rFonts w:ascii="Wingdings" w:hAnsi="Wingdings" w:hint="default"/>
      </w:rPr>
    </w:lvl>
    <w:lvl w:ilvl="3" w:tplc="04090001" w:tentative="1">
      <w:start w:val="1"/>
      <w:numFmt w:val="bullet"/>
      <w:lvlText w:val=""/>
      <w:lvlJc w:val="left"/>
      <w:pPr>
        <w:ind w:left="1622" w:hanging="420"/>
      </w:pPr>
      <w:rPr>
        <w:rFonts w:ascii="Wingdings" w:hAnsi="Wingdings" w:hint="default"/>
      </w:rPr>
    </w:lvl>
    <w:lvl w:ilvl="4" w:tplc="04090003" w:tentative="1">
      <w:start w:val="1"/>
      <w:numFmt w:val="bullet"/>
      <w:lvlText w:val=""/>
      <w:lvlJc w:val="left"/>
      <w:pPr>
        <w:ind w:left="2042" w:hanging="420"/>
      </w:pPr>
      <w:rPr>
        <w:rFonts w:ascii="Wingdings" w:hAnsi="Wingdings" w:hint="default"/>
      </w:rPr>
    </w:lvl>
    <w:lvl w:ilvl="5" w:tplc="04090005" w:tentative="1">
      <w:start w:val="1"/>
      <w:numFmt w:val="bullet"/>
      <w:lvlText w:val=""/>
      <w:lvlJc w:val="left"/>
      <w:pPr>
        <w:ind w:left="2462" w:hanging="420"/>
      </w:pPr>
      <w:rPr>
        <w:rFonts w:ascii="Wingdings" w:hAnsi="Wingdings" w:hint="default"/>
      </w:rPr>
    </w:lvl>
    <w:lvl w:ilvl="6" w:tplc="04090001" w:tentative="1">
      <w:start w:val="1"/>
      <w:numFmt w:val="bullet"/>
      <w:lvlText w:val=""/>
      <w:lvlJc w:val="left"/>
      <w:pPr>
        <w:ind w:left="2882" w:hanging="420"/>
      </w:pPr>
      <w:rPr>
        <w:rFonts w:ascii="Wingdings" w:hAnsi="Wingdings" w:hint="default"/>
      </w:rPr>
    </w:lvl>
    <w:lvl w:ilvl="7" w:tplc="04090003" w:tentative="1">
      <w:start w:val="1"/>
      <w:numFmt w:val="bullet"/>
      <w:lvlText w:val=""/>
      <w:lvlJc w:val="left"/>
      <w:pPr>
        <w:ind w:left="3302" w:hanging="420"/>
      </w:pPr>
      <w:rPr>
        <w:rFonts w:ascii="Wingdings" w:hAnsi="Wingdings" w:hint="default"/>
      </w:rPr>
    </w:lvl>
    <w:lvl w:ilvl="8" w:tplc="04090005" w:tentative="1">
      <w:start w:val="1"/>
      <w:numFmt w:val="bullet"/>
      <w:lvlText w:val=""/>
      <w:lvlJc w:val="left"/>
      <w:pPr>
        <w:ind w:left="3722" w:hanging="420"/>
      </w:pPr>
      <w:rPr>
        <w:rFonts w:ascii="Wingdings" w:hAnsi="Wingdings" w:hint="default"/>
      </w:rPr>
    </w:lvl>
  </w:abstractNum>
  <w:abstractNum w:abstractNumId="1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18"/>
  </w:num>
  <w:num w:numId="4">
    <w:abstractNumId w:val="15"/>
  </w:num>
  <w:num w:numId="5">
    <w:abstractNumId w:val="1"/>
  </w:num>
  <w:num w:numId="6">
    <w:abstractNumId w:val="5"/>
  </w:num>
  <w:num w:numId="7">
    <w:abstractNumId w:val="11"/>
  </w:num>
  <w:num w:numId="8">
    <w:abstractNumId w:val="13"/>
  </w:num>
  <w:num w:numId="9">
    <w:abstractNumId w:val="8"/>
  </w:num>
  <w:num w:numId="10">
    <w:abstractNumId w:val="9"/>
  </w:num>
  <w:num w:numId="11">
    <w:abstractNumId w:val="16"/>
  </w:num>
  <w:num w:numId="12">
    <w:abstractNumId w:val="7"/>
  </w:num>
  <w:num w:numId="13">
    <w:abstractNumId w:val="10"/>
  </w:num>
  <w:num w:numId="14">
    <w:abstractNumId w:val="2"/>
  </w:num>
  <w:num w:numId="15">
    <w:abstractNumId w:val="6"/>
  </w:num>
  <w:num w:numId="16">
    <w:abstractNumId w:val="9"/>
    <w:lvlOverride w:ilvl="0">
      <w:startOverride w:val="1"/>
    </w:lvlOverride>
  </w:num>
  <w:num w:numId="17">
    <w:abstractNumId w:val="9"/>
  </w:num>
  <w:num w:numId="18">
    <w:abstractNumId w:val="9"/>
  </w:num>
  <w:num w:numId="19">
    <w:abstractNumId w:val="9"/>
  </w:num>
  <w:num w:numId="20">
    <w:abstractNumId w:val="9"/>
  </w:num>
  <w:num w:numId="21">
    <w:abstractNumId w:val="9"/>
  </w:num>
  <w:num w:numId="22">
    <w:abstractNumId w:val="9"/>
  </w:num>
  <w:num w:numId="23">
    <w:abstractNumId w:val="9"/>
  </w:num>
  <w:num w:numId="24">
    <w:abstractNumId w:val="9"/>
  </w:num>
  <w:num w:numId="25">
    <w:abstractNumId w:val="9"/>
  </w:num>
  <w:num w:numId="26">
    <w:abstractNumId w:val="9"/>
  </w:num>
  <w:num w:numId="27">
    <w:abstractNumId w:val="9"/>
  </w:num>
  <w:num w:numId="28">
    <w:abstractNumId w:val="9"/>
  </w:num>
  <w:num w:numId="29">
    <w:abstractNumId w:val="9"/>
  </w:num>
  <w:num w:numId="30">
    <w:abstractNumId w:val="0"/>
  </w:num>
  <w:num w:numId="31">
    <w:abstractNumId w:val="12"/>
  </w:num>
  <w:num w:numId="32">
    <w:abstractNumId w:val="9"/>
  </w:num>
  <w:num w:numId="33">
    <w:abstractNumId w:val="9"/>
  </w:num>
  <w:num w:numId="34">
    <w:abstractNumId w:val="17"/>
  </w:num>
  <w:num w:numId="35">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46E2"/>
    <w:rsid w:val="0000613E"/>
    <w:rsid w:val="000068C4"/>
    <w:rsid w:val="00006AA0"/>
    <w:rsid w:val="0001034D"/>
    <w:rsid w:val="000110CA"/>
    <w:rsid w:val="00011674"/>
    <w:rsid w:val="000118F6"/>
    <w:rsid w:val="00013CB8"/>
    <w:rsid w:val="00014D1E"/>
    <w:rsid w:val="00015330"/>
    <w:rsid w:val="0001565F"/>
    <w:rsid w:val="00015CF9"/>
    <w:rsid w:val="0001701A"/>
    <w:rsid w:val="00017C43"/>
    <w:rsid w:val="000205C0"/>
    <w:rsid w:val="00020BFF"/>
    <w:rsid w:val="000224E8"/>
    <w:rsid w:val="00022E4A"/>
    <w:rsid w:val="00023763"/>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22E"/>
    <w:rsid w:val="0005476A"/>
    <w:rsid w:val="00054CEB"/>
    <w:rsid w:val="00057F83"/>
    <w:rsid w:val="00061425"/>
    <w:rsid w:val="00061B84"/>
    <w:rsid w:val="000622D3"/>
    <w:rsid w:val="00062A3B"/>
    <w:rsid w:val="00064173"/>
    <w:rsid w:val="000655EF"/>
    <w:rsid w:val="000666BF"/>
    <w:rsid w:val="00070CDD"/>
    <w:rsid w:val="00072EDF"/>
    <w:rsid w:val="000736A2"/>
    <w:rsid w:val="000737BB"/>
    <w:rsid w:val="00073C97"/>
    <w:rsid w:val="00075247"/>
    <w:rsid w:val="00076E9F"/>
    <w:rsid w:val="00081C37"/>
    <w:rsid w:val="000823FC"/>
    <w:rsid w:val="00083024"/>
    <w:rsid w:val="000832CF"/>
    <w:rsid w:val="00083842"/>
    <w:rsid w:val="000843D9"/>
    <w:rsid w:val="00084F0C"/>
    <w:rsid w:val="00084F5E"/>
    <w:rsid w:val="00085DF3"/>
    <w:rsid w:val="00086B96"/>
    <w:rsid w:val="00091874"/>
    <w:rsid w:val="000918C5"/>
    <w:rsid w:val="00093E22"/>
    <w:rsid w:val="00094829"/>
    <w:rsid w:val="00096FB5"/>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60E"/>
    <w:rsid w:val="000C4E93"/>
    <w:rsid w:val="000C611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451"/>
    <w:rsid w:val="000E7C81"/>
    <w:rsid w:val="000F025B"/>
    <w:rsid w:val="000F1FC4"/>
    <w:rsid w:val="000F446E"/>
    <w:rsid w:val="000F5047"/>
    <w:rsid w:val="000F6965"/>
    <w:rsid w:val="000F6E6D"/>
    <w:rsid w:val="000F7A9D"/>
    <w:rsid w:val="000F7B91"/>
    <w:rsid w:val="00100151"/>
    <w:rsid w:val="00100609"/>
    <w:rsid w:val="00100B9D"/>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0D71"/>
    <w:rsid w:val="00141333"/>
    <w:rsid w:val="00141DD6"/>
    <w:rsid w:val="00144AA6"/>
    <w:rsid w:val="0014638D"/>
    <w:rsid w:val="00147441"/>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855"/>
    <w:rsid w:val="00171F68"/>
    <w:rsid w:val="00174AB0"/>
    <w:rsid w:val="00174DF6"/>
    <w:rsid w:val="00177369"/>
    <w:rsid w:val="001775C4"/>
    <w:rsid w:val="001778DC"/>
    <w:rsid w:val="00177ED9"/>
    <w:rsid w:val="0018017B"/>
    <w:rsid w:val="00181069"/>
    <w:rsid w:val="00184EF7"/>
    <w:rsid w:val="00185A40"/>
    <w:rsid w:val="001860A0"/>
    <w:rsid w:val="001868D5"/>
    <w:rsid w:val="0019227A"/>
    <w:rsid w:val="00195650"/>
    <w:rsid w:val="001977C8"/>
    <w:rsid w:val="00197C7B"/>
    <w:rsid w:val="001A1B88"/>
    <w:rsid w:val="001A1F92"/>
    <w:rsid w:val="001A2382"/>
    <w:rsid w:val="001A34F0"/>
    <w:rsid w:val="001A38C1"/>
    <w:rsid w:val="001A68F4"/>
    <w:rsid w:val="001A6CB0"/>
    <w:rsid w:val="001A6D63"/>
    <w:rsid w:val="001B1D9D"/>
    <w:rsid w:val="001B1FB4"/>
    <w:rsid w:val="001B2FCB"/>
    <w:rsid w:val="001B3D7B"/>
    <w:rsid w:val="001B415E"/>
    <w:rsid w:val="001B511A"/>
    <w:rsid w:val="001B57B0"/>
    <w:rsid w:val="001B6380"/>
    <w:rsid w:val="001B6CDE"/>
    <w:rsid w:val="001B7CA3"/>
    <w:rsid w:val="001C022C"/>
    <w:rsid w:val="001C111C"/>
    <w:rsid w:val="001C1982"/>
    <w:rsid w:val="001C19A0"/>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17D"/>
    <w:rsid w:val="001F0201"/>
    <w:rsid w:val="001F0CA1"/>
    <w:rsid w:val="001F0CBD"/>
    <w:rsid w:val="001F2538"/>
    <w:rsid w:val="001F2CFC"/>
    <w:rsid w:val="001F3BDF"/>
    <w:rsid w:val="001F46A0"/>
    <w:rsid w:val="001F48BC"/>
    <w:rsid w:val="001F55CC"/>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4EB"/>
    <w:rsid w:val="00223971"/>
    <w:rsid w:val="0022418F"/>
    <w:rsid w:val="0022499C"/>
    <w:rsid w:val="00224B6C"/>
    <w:rsid w:val="00225BF4"/>
    <w:rsid w:val="00225BFE"/>
    <w:rsid w:val="002261DC"/>
    <w:rsid w:val="002263AA"/>
    <w:rsid w:val="00226AF5"/>
    <w:rsid w:val="002277A5"/>
    <w:rsid w:val="002308B4"/>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8C"/>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6E1A"/>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171A"/>
    <w:rsid w:val="002A3934"/>
    <w:rsid w:val="002A622D"/>
    <w:rsid w:val="002A69B1"/>
    <w:rsid w:val="002A6CEB"/>
    <w:rsid w:val="002A6FBE"/>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0179"/>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302"/>
    <w:rsid w:val="002E3EF6"/>
    <w:rsid w:val="002E4216"/>
    <w:rsid w:val="002E4C5F"/>
    <w:rsid w:val="002E5A45"/>
    <w:rsid w:val="002E5E1A"/>
    <w:rsid w:val="002E74B9"/>
    <w:rsid w:val="002F03BC"/>
    <w:rsid w:val="002F1E63"/>
    <w:rsid w:val="002F4309"/>
    <w:rsid w:val="002F4657"/>
    <w:rsid w:val="002F5221"/>
    <w:rsid w:val="002F55B2"/>
    <w:rsid w:val="002F6B54"/>
    <w:rsid w:val="002F7A88"/>
    <w:rsid w:val="003001D0"/>
    <w:rsid w:val="00302459"/>
    <w:rsid w:val="003028B2"/>
    <w:rsid w:val="003031FB"/>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27F"/>
    <w:rsid w:val="00316D12"/>
    <w:rsid w:val="00316D4A"/>
    <w:rsid w:val="0032003A"/>
    <w:rsid w:val="003205DA"/>
    <w:rsid w:val="0032143F"/>
    <w:rsid w:val="00322BF9"/>
    <w:rsid w:val="00324E7A"/>
    <w:rsid w:val="00325769"/>
    <w:rsid w:val="00325B85"/>
    <w:rsid w:val="00326166"/>
    <w:rsid w:val="00326C1A"/>
    <w:rsid w:val="00326CDF"/>
    <w:rsid w:val="00327C4D"/>
    <w:rsid w:val="00327C80"/>
    <w:rsid w:val="0033143D"/>
    <w:rsid w:val="00331D74"/>
    <w:rsid w:val="00332B0C"/>
    <w:rsid w:val="00333B90"/>
    <w:rsid w:val="00334763"/>
    <w:rsid w:val="00334BBB"/>
    <w:rsid w:val="00336954"/>
    <w:rsid w:val="00336B30"/>
    <w:rsid w:val="003371C6"/>
    <w:rsid w:val="00340FC5"/>
    <w:rsid w:val="00341115"/>
    <w:rsid w:val="003427A0"/>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11"/>
    <w:rsid w:val="003561A9"/>
    <w:rsid w:val="00357A1A"/>
    <w:rsid w:val="00357C32"/>
    <w:rsid w:val="00360667"/>
    <w:rsid w:val="0036066F"/>
    <w:rsid w:val="00360F5A"/>
    <w:rsid w:val="003616A4"/>
    <w:rsid w:val="00361D36"/>
    <w:rsid w:val="003621A3"/>
    <w:rsid w:val="00363FF1"/>
    <w:rsid w:val="003643D7"/>
    <w:rsid w:val="0036611B"/>
    <w:rsid w:val="00366FA1"/>
    <w:rsid w:val="00367757"/>
    <w:rsid w:val="0037004C"/>
    <w:rsid w:val="003703CB"/>
    <w:rsid w:val="0037119B"/>
    <w:rsid w:val="00371278"/>
    <w:rsid w:val="003716D6"/>
    <w:rsid w:val="00371EED"/>
    <w:rsid w:val="00372A7D"/>
    <w:rsid w:val="003731A3"/>
    <w:rsid w:val="00373E10"/>
    <w:rsid w:val="0037427C"/>
    <w:rsid w:val="003808BE"/>
    <w:rsid w:val="00380EBB"/>
    <w:rsid w:val="003819DC"/>
    <w:rsid w:val="00381C0D"/>
    <w:rsid w:val="00381F6C"/>
    <w:rsid w:val="00382B41"/>
    <w:rsid w:val="00384193"/>
    <w:rsid w:val="00384675"/>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205D"/>
    <w:rsid w:val="003B3117"/>
    <w:rsid w:val="003B5800"/>
    <w:rsid w:val="003B7C7F"/>
    <w:rsid w:val="003C1312"/>
    <w:rsid w:val="003C32BE"/>
    <w:rsid w:val="003C3310"/>
    <w:rsid w:val="003C4C53"/>
    <w:rsid w:val="003C5549"/>
    <w:rsid w:val="003C6D51"/>
    <w:rsid w:val="003C7216"/>
    <w:rsid w:val="003D0F1F"/>
    <w:rsid w:val="003D17A2"/>
    <w:rsid w:val="003D1A37"/>
    <w:rsid w:val="003D1AA6"/>
    <w:rsid w:val="003D4B4C"/>
    <w:rsid w:val="003D4CBF"/>
    <w:rsid w:val="003D58AF"/>
    <w:rsid w:val="003D5DCB"/>
    <w:rsid w:val="003D6692"/>
    <w:rsid w:val="003D6F36"/>
    <w:rsid w:val="003E08DA"/>
    <w:rsid w:val="003E0E02"/>
    <w:rsid w:val="003E0E80"/>
    <w:rsid w:val="003E2447"/>
    <w:rsid w:val="003E3ABC"/>
    <w:rsid w:val="003E47BE"/>
    <w:rsid w:val="003E4F0B"/>
    <w:rsid w:val="003E576C"/>
    <w:rsid w:val="003E6759"/>
    <w:rsid w:val="003E69F6"/>
    <w:rsid w:val="003E6C2A"/>
    <w:rsid w:val="003E71D0"/>
    <w:rsid w:val="003E7A08"/>
    <w:rsid w:val="003E7F9C"/>
    <w:rsid w:val="003F1A72"/>
    <w:rsid w:val="003F1DA4"/>
    <w:rsid w:val="003F21A6"/>
    <w:rsid w:val="003F2306"/>
    <w:rsid w:val="003F27D5"/>
    <w:rsid w:val="003F2910"/>
    <w:rsid w:val="003F2930"/>
    <w:rsid w:val="003F5304"/>
    <w:rsid w:val="003F5516"/>
    <w:rsid w:val="003F6A59"/>
    <w:rsid w:val="00400539"/>
    <w:rsid w:val="00400A9B"/>
    <w:rsid w:val="00405691"/>
    <w:rsid w:val="0040734E"/>
    <w:rsid w:val="00407AFD"/>
    <w:rsid w:val="00407F9F"/>
    <w:rsid w:val="004122AC"/>
    <w:rsid w:val="004131D9"/>
    <w:rsid w:val="0041390E"/>
    <w:rsid w:val="004145EC"/>
    <w:rsid w:val="00414BB3"/>
    <w:rsid w:val="00415963"/>
    <w:rsid w:val="0041669D"/>
    <w:rsid w:val="00416961"/>
    <w:rsid w:val="00416AC5"/>
    <w:rsid w:val="004201F7"/>
    <w:rsid w:val="00421EAB"/>
    <w:rsid w:val="00426C94"/>
    <w:rsid w:val="0042735E"/>
    <w:rsid w:val="00433E63"/>
    <w:rsid w:val="00434BE2"/>
    <w:rsid w:val="00435C19"/>
    <w:rsid w:val="00435C42"/>
    <w:rsid w:val="00437000"/>
    <w:rsid w:val="00437A99"/>
    <w:rsid w:val="00444983"/>
    <w:rsid w:val="00444F8C"/>
    <w:rsid w:val="004453C9"/>
    <w:rsid w:val="00445A1C"/>
    <w:rsid w:val="0044674B"/>
    <w:rsid w:val="00446771"/>
    <w:rsid w:val="004467D6"/>
    <w:rsid w:val="004521A0"/>
    <w:rsid w:val="00453767"/>
    <w:rsid w:val="00453897"/>
    <w:rsid w:val="00454B84"/>
    <w:rsid w:val="004555BE"/>
    <w:rsid w:val="00455F90"/>
    <w:rsid w:val="004567A8"/>
    <w:rsid w:val="00456EF9"/>
    <w:rsid w:val="00456FB2"/>
    <w:rsid w:val="0045749E"/>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4012"/>
    <w:rsid w:val="0047550E"/>
    <w:rsid w:val="00475FA8"/>
    <w:rsid w:val="004761B3"/>
    <w:rsid w:val="0047739E"/>
    <w:rsid w:val="00480E75"/>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9F3"/>
    <w:rsid w:val="00495A6C"/>
    <w:rsid w:val="00496A9B"/>
    <w:rsid w:val="004A057E"/>
    <w:rsid w:val="004A1824"/>
    <w:rsid w:val="004A2314"/>
    <w:rsid w:val="004A2817"/>
    <w:rsid w:val="004A2EF8"/>
    <w:rsid w:val="004A35BF"/>
    <w:rsid w:val="004A3677"/>
    <w:rsid w:val="004A49E9"/>
    <w:rsid w:val="004A58B2"/>
    <w:rsid w:val="004A66C7"/>
    <w:rsid w:val="004A6E92"/>
    <w:rsid w:val="004A715A"/>
    <w:rsid w:val="004A724B"/>
    <w:rsid w:val="004A72EE"/>
    <w:rsid w:val="004A7C06"/>
    <w:rsid w:val="004A7E8D"/>
    <w:rsid w:val="004B23DC"/>
    <w:rsid w:val="004B35C5"/>
    <w:rsid w:val="004B3D21"/>
    <w:rsid w:val="004B42DC"/>
    <w:rsid w:val="004B4C38"/>
    <w:rsid w:val="004B5426"/>
    <w:rsid w:val="004B5622"/>
    <w:rsid w:val="004B73E3"/>
    <w:rsid w:val="004C14E9"/>
    <w:rsid w:val="004C1DEA"/>
    <w:rsid w:val="004C4FA4"/>
    <w:rsid w:val="004C53AF"/>
    <w:rsid w:val="004C5480"/>
    <w:rsid w:val="004C5649"/>
    <w:rsid w:val="004C5D6B"/>
    <w:rsid w:val="004C6B26"/>
    <w:rsid w:val="004C6CCB"/>
    <w:rsid w:val="004C702B"/>
    <w:rsid w:val="004C7705"/>
    <w:rsid w:val="004D0597"/>
    <w:rsid w:val="004D221A"/>
    <w:rsid w:val="004D244F"/>
    <w:rsid w:val="004D5606"/>
    <w:rsid w:val="004D6157"/>
    <w:rsid w:val="004D679B"/>
    <w:rsid w:val="004E118E"/>
    <w:rsid w:val="004E1D68"/>
    <w:rsid w:val="004E22D6"/>
    <w:rsid w:val="004E2934"/>
    <w:rsid w:val="004E6920"/>
    <w:rsid w:val="004E7EAF"/>
    <w:rsid w:val="004F01FB"/>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1D0"/>
    <w:rsid w:val="00503992"/>
    <w:rsid w:val="005043B8"/>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5C4B"/>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A26"/>
    <w:rsid w:val="00546EF4"/>
    <w:rsid w:val="0054785C"/>
    <w:rsid w:val="005501A1"/>
    <w:rsid w:val="00550DD0"/>
    <w:rsid w:val="00551346"/>
    <w:rsid w:val="00551C3E"/>
    <w:rsid w:val="00551DDD"/>
    <w:rsid w:val="00552D60"/>
    <w:rsid w:val="00553B83"/>
    <w:rsid w:val="005546C7"/>
    <w:rsid w:val="00554ADE"/>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9C0"/>
    <w:rsid w:val="00576B52"/>
    <w:rsid w:val="00577754"/>
    <w:rsid w:val="0058078F"/>
    <w:rsid w:val="00580984"/>
    <w:rsid w:val="0058102B"/>
    <w:rsid w:val="005831DD"/>
    <w:rsid w:val="005839D5"/>
    <w:rsid w:val="00583D3F"/>
    <w:rsid w:val="0058472F"/>
    <w:rsid w:val="00584912"/>
    <w:rsid w:val="005860D2"/>
    <w:rsid w:val="005865D8"/>
    <w:rsid w:val="00586DD7"/>
    <w:rsid w:val="00586F21"/>
    <w:rsid w:val="00591F3B"/>
    <w:rsid w:val="005936AE"/>
    <w:rsid w:val="005936AF"/>
    <w:rsid w:val="005944E5"/>
    <w:rsid w:val="005946F9"/>
    <w:rsid w:val="00595288"/>
    <w:rsid w:val="0059611C"/>
    <w:rsid w:val="005A2C0F"/>
    <w:rsid w:val="005A3E77"/>
    <w:rsid w:val="005A5317"/>
    <w:rsid w:val="005A5B67"/>
    <w:rsid w:val="005A6407"/>
    <w:rsid w:val="005A6AE0"/>
    <w:rsid w:val="005A6F63"/>
    <w:rsid w:val="005A77C6"/>
    <w:rsid w:val="005B0621"/>
    <w:rsid w:val="005B142A"/>
    <w:rsid w:val="005B17D5"/>
    <w:rsid w:val="005B21D8"/>
    <w:rsid w:val="005B286F"/>
    <w:rsid w:val="005B288E"/>
    <w:rsid w:val="005B36E8"/>
    <w:rsid w:val="005B5098"/>
    <w:rsid w:val="005B57AD"/>
    <w:rsid w:val="005B662F"/>
    <w:rsid w:val="005B6EEE"/>
    <w:rsid w:val="005B79EA"/>
    <w:rsid w:val="005C0B1C"/>
    <w:rsid w:val="005C25B7"/>
    <w:rsid w:val="005C3EA0"/>
    <w:rsid w:val="005C4164"/>
    <w:rsid w:val="005C65C7"/>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34EC"/>
    <w:rsid w:val="005E5A4E"/>
    <w:rsid w:val="005E64D8"/>
    <w:rsid w:val="005F0E08"/>
    <w:rsid w:val="005F1896"/>
    <w:rsid w:val="005F2CBD"/>
    <w:rsid w:val="005F48CD"/>
    <w:rsid w:val="005F6F1F"/>
    <w:rsid w:val="00600BB7"/>
    <w:rsid w:val="00600E5D"/>
    <w:rsid w:val="006012B9"/>
    <w:rsid w:val="00602547"/>
    <w:rsid w:val="006050F1"/>
    <w:rsid w:val="00606F7E"/>
    <w:rsid w:val="00607113"/>
    <w:rsid w:val="0060743C"/>
    <w:rsid w:val="006079DE"/>
    <w:rsid w:val="00610758"/>
    <w:rsid w:val="0061083C"/>
    <w:rsid w:val="0061138D"/>
    <w:rsid w:val="00611D7A"/>
    <w:rsid w:val="00612293"/>
    <w:rsid w:val="00614792"/>
    <w:rsid w:val="00614F07"/>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0F4"/>
    <w:rsid w:val="00635D14"/>
    <w:rsid w:val="006360E3"/>
    <w:rsid w:val="006407A8"/>
    <w:rsid w:val="00641134"/>
    <w:rsid w:val="006418C7"/>
    <w:rsid w:val="006429F8"/>
    <w:rsid w:val="006438A5"/>
    <w:rsid w:val="006439F7"/>
    <w:rsid w:val="00643D70"/>
    <w:rsid w:val="00643FDE"/>
    <w:rsid w:val="0064476B"/>
    <w:rsid w:val="00646458"/>
    <w:rsid w:val="00646C0C"/>
    <w:rsid w:val="00647E1E"/>
    <w:rsid w:val="00652E41"/>
    <w:rsid w:val="00652EF1"/>
    <w:rsid w:val="00653D47"/>
    <w:rsid w:val="0065407D"/>
    <w:rsid w:val="00654A1C"/>
    <w:rsid w:val="00654F84"/>
    <w:rsid w:val="00656000"/>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553B"/>
    <w:rsid w:val="006765FF"/>
    <w:rsid w:val="006803E1"/>
    <w:rsid w:val="00681497"/>
    <w:rsid w:val="00681C73"/>
    <w:rsid w:val="00683590"/>
    <w:rsid w:val="00683A98"/>
    <w:rsid w:val="0068422A"/>
    <w:rsid w:val="006853A9"/>
    <w:rsid w:val="00685676"/>
    <w:rsid w:val="00685CB5"/>
    <w:rsid w:val="0068764D"/>
    <w:rsid w:val="006906C2"/>
    <w:rsid w:val="00690D77"/>
    <w:rsid w:val="00693A52"/>
    <w:rsid w:val="00694F02"/>
    <w:rsid w:val="00696285"/>
    <w:rsid w:val="006A26A2"/>
    <w:rsid w:val="006A443D"/>
    <w:rsid w:val="006A4BC4"/>
    <w:rsid w:val="006A664F"/>
    <w:rsid w:val="006A6838"/>
    <w:rsid w:val="006A6996"/>
    <w:rsid w:val="006A6C31"/>
    <w:rsid w:val="006B007A"/>
    <w:rsid w:val="006B178C"/>
    <w:rsid w:val="006B1CA7"/>
    <w:rsid w:val="006B2F6F"/>
    <w:rsid w:val="006B2F9F"/>
    <w:rsid w:val="006B4EF4"/>
    <w:rsid w:val="006B5246"/>
    <w:rsid w:val="006B6D17"/>
    <w:rsid w:val="006C0703"/>
    <w:rsid w:val="006C09F2"/>
    <w:rsid w:val="006C0EE6"/>
    <w:rsid w:val="006C2B96"/>
    <w:rsid w:val="006C366D"/>
    <w:rsid w:val="006C3E60"/>
    <w:rsid w:val="006C73D1"/>
    <w:rsid w:val="006C76A0"/>
    <w:rsid w:val="006D0082"/>
    <w:rsid w:val="006D059C"/>
    <w:rsid w:val="006D0D08"/>
    <w:rsid w:val="006D1E5C"/>
    <w:rsid w:val="006D3886"/>
    <w:rsid w:val="006D39AD"/>
    <w:rsid w:val="006D569C"/>
    <w:rsid w:val="006D610E"/>
    <w:rsid w:val="006D6B98"/>
    <w:rsid w:val="006D6FC7"/>
    <w:rsid w:val="006E0B67"/>
    <w:rsid w:val="006E0CB0"/>
    <w:rsid w:val="006E0DB9"/>
    <w:rsid w:val="006E208E"/>
    <w:rsid w:val="006E21E4"/>
    <w:rsid w:val="006E3399"/>
    <w:rsid w:val="006E3A1C"/>
    <w:rsid w:val="006E46B3"/>
    <w:rsid w:val="006E4FC6"/>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8F5"/>
    <w:rsid w:val="00705FA1"/>
    <w:rsid w:val="007060C9"/>
    <w:rsid w:val="00707064"/>
    <w:rsid w:val="007074BA"/>
    <w:rsid w:val="00707D3A"/>
    <w:rsid w:val="0071066D"/>
    <w:rsid w:val="007125B7"/>
    <w:rsid w:val="00712AA2"/>
    <w:rsid w:val="00712F5A"/>
    <w:rsid w:val="007132D7"/>
    <w:rsid w:val="007136BA"/>
    <w:rsid w:val="00713E4B"/>
    <w:rsid w:val="00715106"/>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367"/>
    <w:rsid w:val="007359D7"/>
    <w:rsid w:val="007378BA"/>
    <w:rsid w:val="0074377F"/>
    <w:rsid w:val="00744523"/>
    <w:rsid w:val="007464A1"/>
    <w:rsid w:val="00746768"/>
    <w:rsid w:val="007468E1"/>
    <w:rsid w:val="00746BCA"/>
    <w:rsid w:val="00746DAC"/>
    <w:rsid w:val="00747371"/>
    <w:rsid w:val="00747556"/>
    <w:rsid w:val="007503B9"/>
    <w:rsid w:val="007506E8"/>
    <w:rsid w:val="0075175A"/>
    <w:rsid w:val="0075286F"/>
    <w:rsid w:val="007538D1"/>
    <w:rsid w:val="00753A02"/>
    <w:rsid w:val="0075402D"/>
    <w:rsid w:val="00754097"/>
    <w:rsid w:val="00760B09"/>
    <w:rsid w:val="00761AD4"/>
    <w:rsid w:val="00763242"/>
    <w:rsid w:val="00764846"/>
    <w:rsid w:val="00764D85"/>
    <w:rsid w:val="00764DB5"/>
    <w:rsid w:val="007652AA"/>
    <w:rsid w:val="00765492"/>
    <w:rsid w:val="007659A7"/>
    <w:rsid w:val="00766154"/>
    <w:rsid w:val="007678AB"/>
    <w:rsid w:val="007678C0"/>
    <w:rsid w:val="007700E9"/>
    <w:rsid w:val="00772EE9"/>
    <w:rsid w:val="00773E86"/>
    <w:rsid w:val="00774029"/>
    <w:rsid w:val="00774723"/>
    <w:rsid w:val="0077494D"/>
    <w:rsid w:val="00774B66"/>
    <w:rsid w:val="00775151"/>
    <w:rsid w:val="007751E2"/>
    <w:rsid w:val="007755FD"/>
    <w:rsid w:val="007764BF"/>
    <w:rsid w:val="00776B4A"/>
    <w:rsid w:val="00776D40"/>
    <w:rsid w:val="00777263"/>
    <w:rsid w:val="007778F6"/>
    <w:rsid w:val="007806CB"/>
    <w:rsid w:val="00780B3C"/>
    <w:rsid w:val="00781E7F"/>
    <w:rsid w:val="00783003"/>
    <w:rsid w:val="007831B3"/>
    <w:rsid w:val="00783551"/>
    <w:rsid w:val="0078499B"/>
    <w:rsid w:val="00784F1E"/>
    <w:rsid w:val="0078572C"/>
    <w:rsid w:val="00785739"/>
    <w:rsid w:val="007874F5"/>
    <w:rsid w:val="007922F8"/>
    <w:rsid w:val="00792CD6"/>
    <w:rsid w:val="007931BA"/>
    <w:rsid w:val="0079442D"/>
    <w:rsid w:val="00794441"/>
    <w:rsid w:val="0079464E"/>
    <w:rsid w:val="007954DC"/>
    <w:rsid w:val="00795D76"/>
    <w:rsid w:val="00795E88"/>
    <w:rsid w:val="00796155"/>
    <w:rsid w:val="00796522"/>
    <w:rsid w:val="00796B2F"/>
    <w:rsid w:val="00797D98"/>
    <w:rsid w:val="007A0C80"/>
    <w:rsid w:val="007A4999"/>
    <w:rsid w:val="007A4CD1"/>
    <w:rsid w:val="007A76A0"/>
    <w:rsid w:val="007B1E65"/>
    <w:rsid w:val="007B446A"/>
    <w:rsid w:val="007B512A"/>
    <w:rsid w:val="007B5967"/>
    <w:rsid w:val="007B6720"/>
    <w:rsid w:val="007B744C"/>
    <w:rsid w:val="007B74F1"/>
    <w:rsid w:val="007C1300"/>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1D5A"/>
    <w:rsid w:val="007F2759"/>
    <w:rsid w:val="007F2D38"/>
    <w:rsid w:val="007F4E74"/>
    <w:rsid w:val="007F749D"/>
    <w:rsid w:val="007F750E"/>
    <w:rsid w:val="007F7A8D"/>
    <w:rsid w:val="007F7ACC"/>
    <w:rsid w:val="00801B02"/>
    <w:rsid w:val="008027F5"/>
    <w:rsid w:val="00804A7D"/>
    <w:rsid w:val="00807E69"/>
    <w:rsid w:val="00811EB2"/>
    <w:rsid w:val="00814156"/>
    <w:rsid w:val="00815A17"/>
    <w:rsid w:val="0081673E"/>
    <w:rsid w:val="00820FB8"/>
    <w:rsid w:val="00822F59"/>
    <w:rsid w:val="0082326C"/>
    <w:rsid w:val="008236A1"/>
    <w:rsid w:val="00826975"/>
    <w:rsid w:val="00827178"/>
    <w:rsid w:val="00827BE8"/>
    <w:rsid w:val="0083056C"/>
    <w:rsid w:val="008316E1"/>
    <w:rsid w:val="008317A9"/>
    <w:rsid w:val="0083245A"/>
    <w:rsid w:val="00832EE8"/>
    <w:rsid w:val="00833076"/>
    <w:rsid w:val="008341DD"/>
    <w:rsid w:val="00835204"/>
    <w:rsid w:val="0083568C"/>
    <w:rsid w:val="0083606D"/>
    <w:rsid w:val="00836974"/>
    <w:rsid w:val="00837EEB"/>
    <w:rsid w:val="00841C11"/>
    <w:rsid w:val="008421D3"/>
    <w:rsid w:val="00842F5B"/>
    <w:rsid w:val="00843124"/>
    <w:rsid w:val="00843B67"/>
    <w:rsid w:val="0084422A"/>
    <w:rsid w:val="00847222"/>
    <w:rsid w:val="00847343"/>
    <w:rsid w:val="00850DCF"/>
    <w:rsid w:val="008525BE"/>
    <w:rsid w:val="008537FC"/>
    <w:rsid w:val="00855B68"/>
    <w:rsid w:val="0085631C"/>
    <w:rsid w:val="0085641C"/>
    <w:rsid w:val="00856543"/>
    <w:rsid w:val="00865804"/>
    <w:rsid w:val="0086790E"/>
    <w:rsid w:val="00872C69"/>
    <w:rsid w:val="00873501"/>
    <w:rsid w:val="00873AA0"/>
    <w:rsid w:val="00874E26"/>
    <w:rsid w:val="008809A6"/>
    <w:rsid w:val="0088193D"/>
    <w:rsid w:val="00881BC8"/>
    <w:rsid w:val="008838A3"/>
    <w:rsid w:val="00883DE9"/>
    <w:rsid w:val="00884CF1"/>
    <w:rsid w:val="00884DB8"/>
    <w:rsid w:val="00884E52"/>
    <w:rsid w:val="008851E6"/>
    <w:rsid w:val="00885747"/>
    <w:rsid w:val="008860B9"/>
    <w:rsid w:val="00890994"/>
    <w:rsid w:val="00890C7C"/>
    <w:rsid w:val="00890F8C"/>
    <w:rsid w:val="008922C2"/>
    <w:rsid w:val="00892701"/>
    <w:rsid w:val="008946B7"/>
    <w:rsid w:val="0089786A"/>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726"/>
    <w:rsid w:val="008B6BBE"/>
    <w:rsid w:val="008B751B"/>
    <w:rsid w:val="008C0CFF"/>
    <w:rsid w:val="008C195A"/>
    <w:rsid w:val="008C1E98"/>
    <w:rsid w:val="008C2871"/>
    <w:rsid w:val="008C320D"/>
    <w:rsid w:val="008C53F3"/>
    <w:rsid w:val="008C7645"/>
    <w:rsid w:val="008C7D0D"/>
    <w:rsid w:val="008D0901"/>
    <w:rsid w:val="008D1335"/>
    <w:rsid w:val="008D1CC6"/>
    <w:rsid w:val="008D2608"/>
    <w:rsid w:val="008D2C81"/>
    <w:rsid w:val="008D54BC"/>
    <w:rsid w:val="008D54D3"/>
    <w:rsid w:val="008D5952"/>
    <w:rsid w:val="008D5FF6"/>
    <w:rsid w:val="008D62F9"/>
    <w:rsid w:val="008D665E"/>
    <w:rsid w:val="008D6B8C"/>
    <w:rsid w:val="008E02FA"/>
    <w:rsid w:val="008E0711"/>
    <w:rsid w:val="008E0875"/>
    <w:rsid w:val="008E120E"/>
    <w:rsid w:val="008E317F"/>
    <w:rsid w:val="008E48DB"/>
    <w:rsid w:val="008E4D65"/>
    <w:rsid w:val="008E5CF9"/>
    <w:rsid w:val="008E726F"/>
    <w:rsid w:val="008E79CD"/>
    <w:rsid w:val="008E7DBA"/>
    <w:rsid w:val="008F0B5F"/>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3D80"/>
    <w:rsid w:val="00913FAB"/>
    <w:rsid w:val="00916611"/>
    <w:rsid w:val="009173E2"/>
    <w:rsid w:val="0091792E"/>
    <w:rsid w:val="00920974"/>
    <w:rsid w:val="009222D0"/>
    <w:rsid w:val="00922D7C"/>
    <w:rsid w:val="009239BB"/>
    <w:rsid w:val="009242BE"/>
    <w:rsid w:val="0092516E"/>
    <w:rsid w:val="00926114"/>
    <w:rsid w:val="00927857"/>
    <w:rsid w:val="00931E63"/>
    <w:rsid w:val="00932114"/>
    <w:rsid w:val="009327EE"/>
    <w:rsid w:val="00932976"/>
    <w:rsid w:val="00932AE1"/>
    <w:rsid w:val="00933D96"/>
    <w:rsid w:val="009345CA"/>
    <w:rsid w:val="00934889"/>
    <w:rsid w:val="00935166"/>
    <w:rsid w:val="00935487"/>
    <w:rsid w:val="009360C7"/>
    <w:rsid w:val="0093654F"/>
    <w:rsid w:val="0093757B"/>
    <w:rsid w:val="00937F89"/>
    <w:rsid w:val="0094074A"/>
    <w:rsid w:val="009421CA"/>
    <w:rsid w:val="00942DAE"/>
    <w:rsid w:val="00942E79"/>
    <w:rsid w:val="009433E5"/>
    <w:rsid w:val="00943AAA"/>
    <w:rsid w:val="00944FFC"/>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0CEE"/>
    <w:rsid w:val="009719A7"/>
    <w:rsid w:val="009730B0"/>
    <w:rsid w:val="00974045"/>
    <w:rsid w:val="0097454C"/>
    <w:rsid w:val="00974677"/>
    <w:rsid w:val="00974794"/>
    <w:rsid w:val="009749F3"/>
    <w:rsid w:val="00974FA3"/>
    <w:rsid w:val="00975E6F"/>
    <w:rsid w:val="00977A1C"/>
    <w:rsid w:val="00980067"/>
    <w:rsid w:val="00981B7A"/>
    <w:rsid w:val="00982B90"/>
    <w:rsid w:val="00983665"/>
    <w:rsid w:val="00985B5B"/>
    <w:rsid w:val="00987F4F"/>
    <w:rsid w:val="00990A84"/>
    <w:rsid w:val="00991380"/>
    <w:rsid w:val="00992F7D"/>
    <w:rsid w:val="009930E6"/>
    <w:rsid w:val="009935B7"/>
    <w:rsid w:val="00994337"/>
    <w:rsid w:val="0099570D"/>
    <w:rsid w:val="00997584"/>
    <w:rsid w:val="00997F4A"/>
    <w:rsid w:val="009A1557"/>
    <w:rsid w:val="009A184B"/>
    <w:rsid w:val="009A1CFA"/>
    <w:rsid w:val="009A2511"/>
    <w:rsid w:val="009A265A"/>
    <w:rsid w:val="009A5309"/>
    <w:rsid w:val="009A5AB3"/>
    <w:rsid w:val="009A5C52"/>
    <w:rsid w:val="009A5CEE"/>
    <w:rsid w:val="009A676C"/>
    <w:rsid w:val="009A722D"/>
    <w:rsid w:val="009A7356"/>
    <w:rsid w:val="009B291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458D"/>
    <w:rsid w:val="009F5C3D"/>
    <w:rsid w:val="009F6450"/>
    <w:rsid w:val="009F7E4E"/>
    <w:rsid w:val="00A007DD"/>
    <w:rsid w:val="00A03496"/>
    <w:rsid w:val="00A0622B"/>
    <w:rsid w:val="00A06BFC"/>
    <w:rsid w:val="00A07ACA"/>
    <w:rsid w:val="00A10593"/>
    <w:rsid w:val="00A10749"/>
    <w:rsid w:val="00A11DA6"/>
    <w:rsid w:val="00A142CE"/>
    <w:rsid w:val="00A16333"/>
    <w:rsid w:val="00A16A4C"/>
    <w:rsid w:val="00A16AD3"/>
    <w:rsid w:val="00A21B43"/>
    <w:rsid w:val="00A21F44"/>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0E64"/>
    <w:rsid w:val="00A71FE2"/>
    <w:rsid w:val="00A7243F"/>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82B"/>
    <w:rsid w:val="00A83E7D"/>
    <w:rsid w:val="00A83ED4"/>
    <w:rsid w:val="00A863EE"/>
    <w:rsid w:val="00A879FD"/>
    <w:rsid w:val="00A928E5"/>
    <w:rsid w:val="00A934D0"/>
    <w:rsid w:val="00A94392"/>
    <w:rsid w:val="00A95754"/>
    <w:rsid w:val="00A9721B"/>
    <w:rsid w:val="00AA239B"/>
    <w:rsid w:val="00AA3A7F"/>
    <w:rsid w:val="00AA4C5E"/>
    <w:rsid w:val="00AA73DA"/>
    <w:rsid w:val="00AA7DFA"/>
    <w:rsid w:val="00AB057B"/>
    <w:rsid w:val="00AB2179"/>
    <w:rsid w:val="00AB3629"/>
    <w:rsid w:val="00AB37CE"/>
    <w:rsid w:val="00AB4234"/>
    <w:rsid w:val="00AB4399"/>
    <w:rsid w:val="00AB4891"/>
    <w:rsid w:val="00AB4EE3"/>
    <w:rsid w:val="00AB502E"/>
    <w:rsid w:val="00AB7302"/>
    <w:rsid w:val="00AC2B26"/>
    <w:rsid w:val="00AC32AC"/>
    <w:rsid w:val="00AC3B08"/>
    <w:rsid w:val="00AC4067"/>
    <w:rsid w:val="00AC6137"/>
    <w:rsid w:val="00AC6156"/>
    <w:rsid w:val="00AC6556"/>
    <w:rsid w:val="00AD0483"/>
    <w:rsid w:val="00AD0624"/>
    <w:rsid w:val="00AD1841"/>
    <w:rsid w:val="00AD34E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64BB"/>
    <w:rsid w:val="00AF7515"/>
    <w:rsid w:val="00B00341"/>
    <w:rsid w:val="00B010E3"/>
    <w:rsid w:val="00B02C3C"/>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92F"/>
    <w:rsid w:val="00B17FD1"/>
    <w:rsid w:val="00B21279"/>
    <w:rsid w:val="00B21E5B"/>
    <w:rsid w:val="00B22838"/>
    <w:rsid w:val="00B2333A"/>
    <w:rsid w:val="00B235F4"/>
    <w:rsid w:val="00B26195"/>
    <w:rsid w:val="00B27C79"/>
    <w:rsid w:val="00B27F94"/>
    <w:rsid w:val="00B30D09"/>
    <w:rsid w:val="00B31E2B"/>
    <w:rsid w:val="00B31ED2"/>
    <w:rsid w:val="00B3360C"/>
    <w:rsid w:val="00B33759"/>
    <w:rsid w:val="00B344FC"/>
    <w:rsid w:val="00B347E8"/>
    <w:rsid w:val="00B34A43"/>
    <w:rsid w:val="00B34FB1"/>
    <w:rsid w:val="00B35CC0"/>
    <w:rsid w:val="00B37842"/>
    <w:rsid w:val="00B40BA4"/>
    <w:rsid w:val="00B41217"/>
    <w:rsid w:val="00B42D10"/>
    <w:rsid w:val="00B4374E"/>
    <w:rsid w:val="00B43E38"/>
    <w:rsid w:val="00B43EBE"/>
    <w:rsid w:val="00B44656"/>
    <w:rsid w:val="00B45A16"/>
    <w:rsid w:val="00B47C0A"/>
    <w:rsid w:val="00B50132"/>
    <w:rsid w:val="00B50621"/>
    <w:rsid w:val="00B50707"/>
    <w:rsid w:val="00B50A14"/>
    <w:rsid w:val="00B52B4D"/>
    <w:rsid w:val="00B52D23"/>
    <w:rsid w:val="00B5303D"/>
    <w:rsid w:val="00B53817"/>
    <w:rsid w:val="00B53942"/>
    <w:rsid w:val="00B53B1B"/>
    <w:rsid w:val="00B53DF8"/>
    <w:rsid w:val="00B55129"/>
    <w:rsid w:val="00B557B2"/>
    <w:rsid w:val="00B55E48"/>
    <w:rsid w:val="00B6023C"/>
    <w:rsid w:val="00B614F8"/>
    <w:rsid w:val="00B619BE"/>
    <w:rsid w:val="00B61FEB"/>
    <w:rsid w:val="00B625C5"/>
    <w:rsid w:val="00B64038"/>
    <w:rsid w:val="00B642D5"/>
    <w:rsid w:val="00B65EF1"/>
    <w:rsid w:val="00B667C5"/>
    <w:rsid w:val="00B66E9B"/>
    <w:rsid w:val="00B67E51"/>
    <w:rsid w:val="00B67FC0"/>
    <w:rsid w:val="00B704CB"/>
    <w:rsid w:val="00B70556"/>
    <w:rsid w:val="00B705D1"/>
    <w:rsid w:val="00B713DF"/>
    <w:rsid w:val="00B718B2"/>
    <w:rsid w:val="00B71F0A"/>
    <w:rsid w:val="00B7221F"/>
    <w:rsid w:val="00B7529A"/>
    <w:rsid w:val="00B75A4C"/>
    <w:rsid w:val="00B77537"/>
    <w:rsid w:val="00B77F3E"/>
    <w:rsid w:val="00B8063A"/>
    <w:rsid w:val="00B808CE"/>
    <w:rsid w:val="00B80FF9"/>
    <w:rsid w:val="00B819E9"/>
    <w:rsid w:val="00B8244B"/>
    <w:rsid w:val="00B82661"/>
    <w:rsid w:val="00B82C24"/>
    <w:rsid w:val="00B82E23"/>
    <w:rsid w:val="00B83BC7"/>
    <w:rsid w:val="00B83F14"/>
    <w:rsid w:val="00B84852"/>
    <w:rsid w:val="00B86576"/>
    <w:rsid w:val="00B87873"/>
    <w:rsid w:val="00B90FD9"/>
    <w:rsid w:val="00B93D8B"/>
    <w:rsid w:val="00B97BEF"/>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AE1"/>
    <w:rsid w:val="00BB6B31"/>
    <w:rsid w:val="00BC15A4"/>
    <w:rsid w:val="00BC35B5"/>
    <w:rsid w:val="00BC39FF"/>
    <w:rsid w:val="00BC4269"/>
    <w:rsid w:val="00BC5AC5"/>
    <w:rsid w:val="00BC6C4E"/>
    <w:rsid w:val="00BC7455"/>
    <w:rsid w:val="00BC7B38"/>
    <w:rsid w:val="00BD0E0B"/>
    <w:rsid w:val="00BD279D"/>
    <w:rsid w:val="00BD36FB"/>
    <w:rsid w:val="00BD4C6C"/>
    <w:rsid w:val="00BD5AE8"/>
    <w:rsid w:val="00BD5E3C"/>
    <w:rsid w:val="00BD64F8"/>
    <w:rsid w:val="00BE0AAA"/>
    <w:rsid w:val="00BE0FD3"/>
    <w:rsid w:val="00BE1993"/>
    <w:rsid w:val="00BE23BE"/>
    <w:rsid w:val="00BE2DAB"/>
    <w:rsid w:val="00BE3BE3"/>
    <w:rsid w:val="00BE4185"/>
    <w:rsid w:val="00BE50CD"/>
    <w:rsid w:val="00BE52BB"/>
    <w:rsid w:val="00BE5E26"/>
    <w:rsid w:val="00BE6853"/>
    <w:rsid w:val="00BE698C"/>
    <w:rsid w:val="00BE77A9"/>
    <w:rsid w:val="00BE789D"/>
    <w:rsid w:val="00BF0FD2"/>
    <w:rsid w:val="00BF21C3"/>
    <w:rsid w:val="00BF2782"/>
    <w:rsid w:val="00BF27E1"/>
    <w:rsid w:val="00BF353C"/>
    <w:rsid w:val="00BF3830"/>
    <w:rsid w:val="00BF394D"/>
    <w:rsid w:val="00BF3A83"/>
    <w:rsid w:val="00BF5D67"/>
    <w:rsid w:val="00BF6172"/>
    <w:rsid w:val="00BF639F"/>
    <w:rsid w:val="00C0058C"/>
    <w:rsid w:val="00C04139"/>
    <w:rsid w:val="00C042AF"/>
    <w:rsid w:val="00C04AD9"/>
    <w:rsid w:val="00C06126"/>
    <w:rsid w:val="00C06C41"/>
    <w:rsid w:val="00C1010B"/>
    <w:rsid w:val="00C10746"/>
    <w:rsid w:val="00C11121"/>
    <w:rsid w:val="00C11712"/>
    <w:rsid w:val="00C118E0"/>
    <w:rsid w:val="00C11B2F"/>
    <w:rsid w:val="00C136A6"/>
    <w:rsid w:val="00C138D6"/>
    <w:rsid w:val="00C168C6"/>
    <w:rsid w:val="00C16A56"/>
    <w:rsid w:val="00C17D9F"/>
    <w:rsid w:val="00C20182"/>
    <w:rsid w:val="00C20F4E"/>
    <w:rsid w:val="00C2149C"/>
    <w:rsid w:val="00C22470"/>
    <w:rsid w:val="00C2412B"/>
    <w:rsid w:val="00C2448E"/>
    <w:rsid w:val="00C24E1D"/>
    <w:rsid w:val="00C27327"/>
    <w:rsid w:val="00C322F9"/>
    <w:rsid w:val="00C33600"/>
    <w:rsid w:val="00C344DF"/>
    <w:rsid w:val="00C367B1"/>
    <w:rsid w:val="00C37A62"/>
    <w:rsid w:val="00C402BB"/>
    <w:rsid w:val="00C40ED6"/>
    <w:rsid w:val="00C42D5A"/>
    <w:rsid w:val="00C42D6F"/>
    <w:rsid w:val="00C4539D"/>
    <w:rsid w:val="00C45879"/>
    <w:rsid w:val="00C458AC"/>
    <w:rsid w:val="00C4599A"/>
    <w:rsid w:val="00C460F5"/>
    <w:rsid w:val="00C4727C"/>
    <w:rsid w:val="00C47F2E"/>
    <w:rsid w:val="00C502A0"/>
    <w:rsid w:val="00C52487"/>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5023"/>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01"/>
    <w:rsid w:val="00C92086"/>
    <w:rsid w:val="00C92420"/>
    <w:rsid w:val="00C92B3E"/>
    <w:rsid w:val="00C93080"/>
    <w:rsid w:val="00C950C5"/>
    <w:rsid w:val="00C95985"/>
    <w:rsid w:val="00C95DEA"/>
    <w:rsid w:val="00C95E7A"/>
    <w:rsid w:val="00CA115B"/>
    <w:rsid w:val="00CA1479"/>
    <w:rsid w:val="00CA18DA"/>
    <w:rsid w:val="00CA1F55"/>
    <w:rsid w:val="00CA2621"/>
    <w:rsid w:val="00CA2ED0"/>
    <w:rsid w:val="00CA2FAB"/>
    <w:rsid w:val="00CA3678"/>
    <w:rsid w:val="00CA48F6"/>
    <w:rsid w:val="00CA50A6"/>
    <w:rsid w:val="00CA5422"/>
    <w:rsid w:val="00CA68E8"/>
    <w:rsid w:val="00CA7256"/>
    <w:rsid w:val="00CA7E34"/>
    <w:rsid w:val="00CB11E0"/>
    <w:rsid w:val="00CB1B94"/>
    <w:rsid w:val="00CB33D7"/>
    <w:rsid w:val="00CB3714"/>
    <w:rsid w:val="00CB4DE2"/>
    <w:rsid w:val="00CC004A"/>
    <w:rsid w:val="00CC1B29"/>
    <w:rsid w:val="00CC3385"/>
    <w:rsid w:val="00CC3446"/>
    <w:rsid w:val="00CC475F"/>
    <w:rsid w:val="00CC4D47"/>
    <w:rsid w:val="00CC6082"/>
    <w:rsid w:val="00CC6C6E"/>
    <w:rsid w:val="00CC76E6"/>
    <w:rsid w:val="00CC7FD1"/>
    <w:rsid w:val="00CC7FFB"/>
    <w:rsid w:val="00CD01E6"/>
    <w:rsid w:val="00CD05C8"/>
    <w:rsid w:val="00CD06F2"/>
    <w:rsid w:val="00CD1470"/>
    <w:rsid w:val="00CD1A92"/>
    <w:rsid w:val="00CD1F55"/>
    <w:rsid w:val="00CD2727"/>
    <w:rsid w:val="00CD69CD"/>
    <w:rsid w:val="00CD6ED2"/>
    <w:rsid w:val="00CE0A18"/>
    <w:rsid w:val="00CE1A22"/>
    <w:rsid w:val="00CE20B3"/>
    <w:rsid w:val="00CE2781"/>
    <w:rsid w:val="00CE33DA"/>
    <w:rsid w:val="00CE3BE7"/>
    <w:rsid w:val="00CE3C10"/>
    <w:rsid w:val="00CE548C"/>
    <w:rsid w:val="00CE5D62"/>
    <w:rsid w:val="00CE6634"/>
    <w:rsid w:val="00CE6EDE"/>
    <w:rsid w:val="00CF0BD5"/>
    <w:rsid w:val="00CF1AA5"/>
    <w:rsid w:val="00CF493E"/>
    <w:rsid w:val="00CF5168"/>
    <w:rsid w:val="00CF62BB"/>
    <w:rsid w:val="00CF7357"/>
    <w:rsid w:val="00CF7811"/>
    <w:rsid w:val="00D0140B"/>
    <w:rsid w:val="00D01494"/>
    <w:rsid w:val="00D01801"/>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5CA7"/>
    <w:rsid w:val="00D25DD1"/>
    <w:rsid w:val="00D263DE"/>
    <w:rsid w:val="00D2660D"/>
    <w:rsid w:val="00D27FEF"/>
    <w:rsid w:val="00D317C2"/>
    <w:rsid w:val="00D32033"/>
    <w:rsid w:val="00D322C4"/>
    <w:rsid w:val="00D32B0C"/>
    <w:rsid w:val="00D338BB"/>
    <w:rsid w:val="00D34303"/>
    <w:rsid w:val="00D34B6A"/>
    <w:rsid w:val="00D34B96"/>
    <w:rsid w:val="00D377E1"/>
    <w:rsid w:val="00D40C3D"/>
    <w:rsid w:val="00D413F6"/>
    <w:rsid w:val="00D41622"/>
    <w:rsid w:val="00D42B45"/>
    <w:rsid w:val="00D43E40"/>
    <w:rsid w:val="00D44952"/>
    <w:rsid w:val="00D44A00"/>
    <w:rsid w:val="00D47B5E"/>
    <w:rsid w:val="00D500FB"/>
    <w:rsid w:val="00D504D2"/>
    <w:rsid w:val="00D507C5"/>
    <w:rsid w:val="00D51DA3"/>
    <w:rsid w:val="00D5234E"/>
    <w:rsid w:val="00D52DEF"/>
    <w:rsid w:val="00D53DA0"/>
    <w:rsid w:val="00D54505"/>
    <w:rsid w:val="00D54ABF"/>
    <w:rsid w:val="00D55157"/>
    <w:rsid w:val="00D56017"/>
    <w:rsid w:val="00D56FE0"/>
    <w:rsid w:val="00D60117"/>
    <w:rsid w:val="00D61BE4"/>
    <w:rsid w:val="00D61CFF"/>
    <w:rsid w:val="00D61E64"/>
    <w:rsid w:val="00D6360C"/>
    <w:rsid w:val="00D64714"/>
    <w:rsid w:val="00D66BC4"/>
    <w:rsid w:val="00D66DB4"/>
    <w:rsid w:val="00D67393"/>
    <w:rsid w:val="00D67E08"/>
    <w:rsid w:val="00D7032C"/>
    <w:rsid w:val="00D7067B"/>
    <w:rsid w:val="00D712EC"/>
    <w:rsid w:val="00D7175C"/>
    <w:rsid w:val="00D72B2E"/>
    <w:rsid w:val="00D7466D"/>
    <w:rsid w:val="00D74B6B"/>
    <w:rsid w:val="00D760A8"/>
    <w:rsid w:val="00D76CB8"/>
    <w:rsid w:val="00D77A26"/>
    <w:rsid w:val="00D80C65"/>
    <w:rsid w:val="00D81145"/>
    <w:rsid w:val="00D8495E"/>
    <w:rsid w:val="00D9074A"/>
    <w:rsid w:val="00D9097D"/>
    <w:rsid w:val="00D9417C"/>
    <w:rsid w:val="00D949C7"/>
    <w:rsid w:val="00D94E69"/>
    <w:rsid w:val="00D952E4"/>
    <w:rsid w:val="00D95B22"/>
    <w:rsid w:val="00DA32E6"/>
    <w:rsid w:val="00DA32F7"/>
    <w:rsid w:val="00DA6E41"/>
    <w:rsid w:val="00DA7113"/>
    <w:rsid w:val="00DA7B9F"/>
    <w:rsid w:val="00DB1F7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0464E"/>
    <w:rsid w:val="00E10018"/>
    <w:rsid w:val="00E10F6B"/>
    <w:rsid w:val="00E119DC"/>
    <w:rsid w:val="00E12F74"/>
    <w:rsid w:val="00E139CA"/>
    <w:rsid w:val="00E15C46"/>
    <w:rsid w:val="00E16BCC"/>
    <w:rsid w:val="00E16F1D"/>
    <w:rsid w:val="00E214EB"/>
    <w:rsid w:val="00E232BC"/>
    <w:rsid w:val="00E234D2"/>
    <w:rsid w:val="00E26516"/>
    <w:rsid w:val="00E27E9D"/>
    <w:rsid w:val="00E30D80"/>
    <w:rsid w:val="00E3131F"/>
    <w:rsid w:val="00E31952"/>
    <w:rsid w:val="00E319C5"/>
    <w:rsid w:val="00E31B55"/>
    <w:rsid w:val="00E324CC"/>
    <w:rsid w:val="00E33D27"/>
    <w:rsid w:val="00E34407"/>
    <w:rsid w:val="00E3467F"/>
    <w:rsid w:val="00E36F6E"/>
    <w:rsid w:val="00E413B8"/>
    <w:rsid w:val="00E41CD1"/>
    <w:rsid w:val="00E42AC9"/>
    <w:rsid w:val="00E4440F"/>
    <w:rsid w:val="00E454D5"/>
    <w:rsid w:val="00E47690"/>
    <w:rsid w:val="00E51340"/>
    <w:rsid w:val="00E513E4"/>
    <w:rsid w:val="00E52089"/>
    <w:rsid w:val="00E52205"/>
    <w:rsid w:val="00E5427B"/>
    <w:rsid w:val="00E54B20"/>
    <w:rsid w:val="00E54D81"/>
    <w:rsid w:val="00E574B5"/>
    <w:rsid w:val="00E57526"/>
    <w:rsid w:val="00E61597"/>
    <w:rsid w:val="00E643A6"/>
    <w:rsid w:val="00E655FF"/>
    <w:rsid w:val="00E65E14"/>
    <w:rsid w:val="00E66FEF"/>
    <w:rsid w:val="00E673C4"/>
    <w:rsid w:val="00E67D48"/>
    <w:rsid w:val="00E70C2B"/>
    <w:rsid w:val="00E71C79"/>
    <w:rsid w:val="00E725F7"/>
    <w:rsid w:val="00E7382B"/>
    <w:rsid w:val="00E73AA2"/>
    <w:rsid w:val="00E7553B"/>
    <w:rsid w:val="00E75864"/>
    <w:rsid w:val="00E76737"/>
    <w:rsid w:val="00E7773E"/>
    <w:rsid w:val="00E77DC5"/>
    <w:rsid w:val="00E80FB6"/>
    <w:rsid w:val="00E812E8"/>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97813"/>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0D"/>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17837"/>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1EBB"/>
    <w:rsid w:val="00F53EBD"/>
    <w:rsid w:val="00F5423E"/>
    <w:rsid w:val="00F54EA6"/>
    <w:rsid w:val="00F550A2"/>
    <w:rsid w:val="00F55AA0"/>
    <w:rsid w:val="00F563FF"/>
    <w:rsid w:val="00F56E19"/>
    <w:rsid w:val="00F57005"/>
    <w:rsid w:val="00F600FF"/>
    <w:rsid w:val="00F601F4"/>
    <w:rsid w:val="00F60AE5"/>
    <w:rsid w:val="00F61B0C"/>
    <w:rsid w:val="00F621B9"/>
    <w:rsid w:val="00F63694"/>
    <w:rsid w:val="00F63C33"/>
    <w:rsid w:val="00F646A7"/>
    <w:rsid w:val="00F64B7B"/>
    <w:rsid w:val="00F64EDF"/>
    <w:rsid w:val="00F67AA6"/>
    <w:rsid w:val="00F7148A"/>
    <w:rsid w:val="00F717A0"/>
    <w:rsid w:val="00F7212D"/>
    <w:rsid w:val="00F72697"/>
    <w:rsid w:val="00F73D02"/>
    <w:rsid w:val="00F75BCF"/>
    <w:rsid w:val="00F75C77"/>
    <w:rsid w:val="00F767E5"/>
    <w:rsid w:val="00F7725B"/>
    <w:rsid w:val="00F77268"/>
    <w:rsid w:val="00F80276"/>
    <w:rsid w:val="00F80DBD"/>
    <w:rsid w:val="00F81236"/>
    <w:rsid w:val="00F824CF"/>
    <w:rsid w:val="00F83005"/>
    <w:rsid w:val="00F83366"/>
    <w:rsid w:val="00F834DD"/>
    <w:rsid w:val="00F84699"/>
    <w:rsid w:val="00F84C75"/>
    <w:rsid w:val="00F855D6"/>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92"/>
    <w:rsid w:val="00FB1BB8"/>
    <w:rsid w:val="00FB1BC2"/>
    <w:rsid w:val="00FB2853"/>
    <w:rsid w:val="00FB3D40"/>
    <w:rsid w:val="00FB3FF4"/>
    <w:rsid w:val="00FB4E84"/>
    <w:rsid w:val="00FB575F"/>
    <w:rsid w:val="00FB5791"/>
    <w:rsid w:val="00FB7F73"/>
    <w:rsid w:val="00FC09B6"/>
    <w:rsid w:val="00FC283B"/>
    <w:rsid w:val="00FC29D1"/>
    <w:rsid w:val="00FC46CF"/>
    <w:rsid w:val="00FC4959"/>
    <w:rsid w:val="00FC4E0F"/>
    <w:rsid w:val="00FC4EA1"/>
    <w:rsid w:val="00FC4F55"/>
    <w:rsid w:val="00FC66A1"/>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5987"/>
    <w:rsid w:val="00FE7A7B"/>
    <w:rsid w:val="00FE7D17"/>
    <w:rsid w:val="00FE7D91"/>
    <w:rsid w:val="00FF1068"/>
    <w:rsid w:val="00FF11A3"/>
    <w:rsid w:val="00FF16B5"/>
    <w:rsid w:val="00FF2764"/>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EAB2A3"/>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C2B96"/>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customStyle="1" w:styleId="14">
    <w:name w:val="正文1"/>
    <w:rsid w:val="00171855"/>
    <w:pPr>
      <w:jc w:val="both"/>
    </w:pPr>
    <w:rPr>
      <w:rFonts w:ascii="Calibri" w:eastAsia="宋体" w:hAnsi="Calibri" w:cs="Calibri"/>
      <w:kern w:val="2"/>
      <w:sz w:val="21"/>
      <w:szCs w:val="21"/>
      <w:lang w:eastAsia="zh-CN"/>
    </w:rPr>
  </w:style>
  <w:style w:type="paragraph" w:customStyle="1" w:styleId="Doc-text2">
    <w:name w:val="Doc-text2"/>
    <w:basedOn w:val="a2"/>
    <w:link w:val="Doc-text2Char"/>
    <w:qFormat/>
    <w:rsid w:val="00BE0AA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E0AAA"/>
    <w:rPr>
      <w:rFonts w:ascii="Arial" w:hAnsi="Arial"/>
      <w:szCs w:val="24"/>
      <w:lang w:val="en-GB" w:eastAsia="en-GB"/>
    </w:rPr>
  </w:style>
  <w:style w:type="paragraph" w:customStyle="1" w:styleId="Agreement">
    <w:name w:val="Agreement"/>
    <w:basedOn w:val="a2"/>
    <w:next w:val="Doc-text2"/>
    <w:uiPriority w:val="99"/>
    <w:qFormat/>
    <w:rsid w:val="00BE0AAA"/>
    <w:pPr>
      <w:numPr>
        <w:numId w:val="11"/>
      </w:numPr>
      <w:spacing w:before="60" w:after="0"/>
    </w:pPr>
    <w:rPr>
      <w:rFonts w:ascii="Arial" w:eastAsia="MS Mincho" w:hAnsi="Arial"/>
      <w:b/>
      <w:szCs w:val="24"/>
      <w:lang w:eastAsia="en-GB"/>
    </w:rPr>
  </w:style>
  <w:style w:type="character" w:customStyle="1" w:styleId="Char2">
    <w:name w:val="列出段落 Char"/>
    <w:link w:val="af9"/>
    <w:uiPriority w:val="34"/>
    <w:qFormat/>
    <w:locked/>
    <w:rsid w:val="00356111"/>
    <w:rPr>
      <w:rFonts w:eastAsia="Times New Roman"/>
      <w:lang w:val="en-GB"/>
    </w:rPr>
  </w:style>
  <w:style w:type="paragraph" w:styleId="af9">
    <w:name w:val="List Paragraph"/>
    <w:basedOn w:val="a2"/>
    <w:link w:val="Char2"/>
    <w:uiPriority w:val="34"/>
    <w:qFormat/>
    <w:rsid w:val="00356111"/>
    <w:pPr>
      <w:ind w:firstLineChars="200" w:firstLine="420"/>
    </w:pPr>
  </w:style>
  <w:style w:type="paragraph" w:customStyle="1" w:styleId="TableCell">
    <w:name w:val="Table Cell"/>
    <w:basedOn w:val="a2"/>
    <w:rsid w:val="00D43E40"/>
    <w:pPr>
      <w:tabs>
        <w:tab w:val="left" w:pos="720"/>
        <w:tab w:val="left" w:pos="1080"/>
        <w:tab w:val="left" w:pos="1440"/>
        <w:tab w:val="left" w:pos="1800"/>
        <w:tab w:val="left" w:pos="2160"/>
      </w:tabs>
      <w:suppressAutoHyphens/>
      <w:spacing w:after="240"/>
    </w:pPr>
    <w:rPr>
      <w:rFonts w:ascii="Arial" w:eastAsia="MS Mincho" w:hAnsi="Arial"/>
      <w:sz w:val="18"/>
      <w:szCs w:val="22"/>
    </w:rPr>
  </w:style>
  <w:style w:type="character" w:customStyle="1" w:styleId="TAHCar">
    <w:name w:val="TAH Car"/>
    <w:link w:val="TAH"/>
    <w:locked/>
    <w:rsid w:val="00D43E40"/>
    <w:rPr>
      <w:rFonts w:ascii="Arial" w:eastAsia="Times New Roman" w:hAnsi="Arial"/>
      <w:b/>
      <w:sz w:val="18"/>
      <w:lang w:val="en-GB"/>
    </w:rPr>
  </w:style>
  <w:style w:type="paragraph" w:customStyle="1" w:styleId="15">
    <w:name w:val="列出段落1"/>
    <w:basedOn w:val="a2"/>
    <w:rsid w:val="0032003A"/>
    <w:pPr>
      <w:spacing w:before="100" w:beforeAutospacing="1"/>
      <w:ind w:left="720"/>
      <w:contextualSpacing/>
    </w:pPr>
    <w:rPr>
      <w:rFonts w:eastAsia="宋体"/>
      <w:sz w:val="24"/>
      <w:szCs w:val="24"/>
      <w:lang w:val="en-US" w:eastAsia="zh-CN"/>
    </w:rPr>
  </w:style>
  <w:style w:type="paragraph" w:styleId="afa">
    <w:name w:val="Title"/>
    <w:basedOn w:val="a2"/>
    <w:next w:val="a2"/>
    <w:link w:val="Char3"/>
    <w:qFormat/>
    <w:rsid w:val="00E31952"/>
    <w:pPr>
      <w:spacing w:before="240" w:after="60"/>
      <w:jc w:val="center"/>
      <w:outlineLvl w:val="0"/>
    </w:pPr>
    <w:rPr>
      <w:rFonts w:asciiTheme="majorHAnsi" w:eastAsiaTheme="majorEastAsia" w:hAnsiTheme="majorHAnsi" w:cstheme="majorBidi"/>
      <w:b/>
      <w:bCs/>
      <w:sz w:val="32"/>
      <w:szCs w:val="32"/>
    </w:rPr>
  </w:style>
  <w:style w:type="character" w:customStyle="1" w:styleId="Char3">
    <w:name w:val="标题 Char"/>
    <w:basedOn w:val="a3"/>
    <w:link w:val="afa"/>
    <w:rsid w:val="00E31952"/>
    <w:rPr>
      <w:rFonts w:asciiTheme="majorHAnsi" w:eastAsiaTheme="majorEastAsia" w:hAnsiTheme="majorHAnsi" w:cstheme="majorBidi"/>
      <w:b/>
      <w:bCs/>
      <w:sz w:val="32"/>
      <w:szCs w:val="32"/>
      <w:lang w:val="en-GB"/>
    </w:rPr>
  </w:style>
  <w:style w:type="paragraph" w:customStyle="1" w:styleId="listparagraph3">
    <w:name w:val="listparagraph3"/>
    <w:basedOn w:val="a2"/>
    <w:semiHidden/>
    <w:rsid w:val="008D2608"/>
    <w:pPr>
      <w:overflowPunct w:val="0"/>
      <w:autoSpaceDE w:val="0"/>
      <w:autoSpaceDN w:val="0"/>
      <w:adjustRightInd w:val="0"/>
      <w:spacing w:before="100" w:beforeAutospacing="1" w:after="100" w:afterAutospacing="1"/>
      <w:textAlignment w:val="baseline"/>
    </w:pPr>
    <w:rPr>
      <w:rFonts w:ascii="Calibri" w:eastAsia="宋体" w:hAnsi="Calibri" w:cs="Calibri"/>
      <w:sz w:val="24"/>
      <w:szCs w:val="24"/>
      <w:lang w:val="en-US" w:eastAsia="zh-CN"/>
    </w:rPr>
  </w:style>
  <w:style w:type="character" w:customStyle="1" w:styleId="Char0">
    <w:name w:val="页眉 Char"/>
    <w:basedOn w:val="a3"/>
    <w:link w:val="a7"/>
    <w:rsid w:val="00A8382B"/>
    <w:rPr>
      <w:rFonts w:ascii="Arial" w:eastAsia="Times New Roman" w:hAnsi="Arial"/>
      <w:b/>
      <w:noProof/>
      <w:sz w:val="18"/>
      <w:lang w:val="en-GB" w:eastAsia="ja-JP"/>
    </w:rPr>
  </w:style>
  <w:style w:type="paragraph" w:styleId="afb">
    <w:name w:val="Normal (Web)"/>
    <w:basedOn w:val="a2"/>
    <w:uiPriority w:val="99"/>
    <w:unhideWhenUsed/>
    <w:rsid w:val="00A21F44"/>
    <w:pPr>
      <w:spacing w:before="100" w:beforeAutospacing="1" w:after="100" w:afterAutospacing="1"/>
    </w:pPr>
    <w:rPr>
      <w:rFonts w:ascii="宋体" w:eastAsia="宋体" w:hAnsi="宋体" w:cs="宋体"/>
      <w:sz w:val="24"/>
      <w:szCs w:val="24"/>
      <w:lang w:val="en-US" w:eastAsia="zh-CN"/>
    </w:rPr>
  </w:style>
  <w:style w:type="character" w:customStyle="1" w:styleId="B2Char">
    <w:name w:val="B2 Char"/>
    <w:link w:val="B2"/>
    <w:qFormat/>
    <w:rsid w:val="00D27FEF"/>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173949">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3813336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8474324">
      <w:bodyDiv w:val="1"/>
      <w:marLeft w:val="0"/>
      <w:marRight w:val="0"/>
      <w:marTop w:val="0"/>
      <w:marBottom w:val="0"/>
      <w:divBdr>
        <w:top w:val="none" w:sz="0" w:space="0" w:color="auto"/>
        <w:left w:val="none" w:sz="0" w:space="0" w:color="auto"/>
        <w:bottom w:val="none" w:sz="0" w:space="0" w:color="auto"/>
        <w:right w:val="none" w:sz="0" w:space="0" w:color="auto"/>
      </w:divBdr>
    </w:div>
    <w:div w:id="814299063">
      <w:bodyDiv w:val="1"/>
      <w:marLeft w:val="0"/>
      <w:marRight w:val="0"/>
      <w:marTop w:val="0"/>
      <w:marBottom w:val="0"/>
      <w:divBdr>
        <w:top w:val="none" w:sz="0" w:space="0" w:color="auto"/>
        <w:left w:val="none" w:sz="0" w:space="0" w:color="auto"/>
        <w:bottom w:val="none" w:sz="0" w:space="0" w:color="auto"/>
        <w:right w:val="none" w:sz="0" w:space="0" w:color="auto"/>
      </w:divBdr>
    </w:div>
    <w:div w:id="819423279">
      <w:bodyDiv w:val="1"/>
      <w:marLeft w:val="0"/>
      <w:marRight w:val="0"/>
      <w:marTop w:val="0"/>
      <w:marBottom w:val="0"/>
      <w:divBdr>
        <w:top w:val="none" w:sz="0" w:space="0" w:color="auto"/>
        <w:left w:val="none" w:sz="0" w:space="0" w:color="auto"/>
        <w:bottom w:val="none" w:sz="0" w:space="0" w:color="auto"/>
        <w:right w:val="none" w:sz="0" w:space="0" w:color="auto"/>
      </w:divBdr>
    </w:div>
    <w:div w:id="1091658424">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9281767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FA0266-4A0F-4A68-9C68-5F0A45C45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3987</TotalTime>
  <Pages>4</Pages>
  <Words>1391</Words>
  <Characters>7930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9303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11</cp:revision>
  <cp:lastPrinted>2009-04-22T07:01:00Z</cp:lastPrinted>
  <dcterms:created xsi:type="dcterms:W3CDTF">2023-08-04T08:25:00Z</dcterms:created>
  <dcterms:modified xsi:type="dcterms:W3CDTF">2023-08-11T02:23:00Z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(3)UM6D2SM2UX7qeU3oZqQtnGwUejIUnv5sSTyqG9aHFm3VT5rkgiaqv1/KkiSJ7vkOVsJn4Nnf
eveB1QyFEVTnU270p1qechtEIHX1fnqe3TZ6O0FLtocNpYZtxk2ibXKek928DFmzTr7dAJc/
/XcAF23nI/EHZ4DUkfDow7/t8WBa/DB8K5TKAV/Tmxu7SpyqRnK3LeoPlQfaqN/U3Yib5fjs
F2P75szsN77hdKjzrk</vt:lpwstr>
  </property>
  <property fmtid="{D5CDD505-2E9C-101B-9397-08002B2CF9AE}" pid="17" name="_2015_ms_pID_7253431">
    <vt:lpwstr>CQEI95ZCiO5My+HVPH0TD8i5Vw1v6fTM8yHiPAJVWWrw3ac9puzPFk
7iqjUA73LV1CEMt3WhXPwOrdCU+0I/s8dwFn1YRjwbthYsPEp9ubAXEDsLoBTUy+xCOW0jzL
q0UQPlz/bfWTnWJvKEV5DwAM7xE1lO2DP03Y89BBH1Gg30IgWyihAep0occGEyYphJF0Ws6I
/gdBEtwzSP1ZZlmQ26awH3MghylYqmxsz5xJ</vt:lpwstr>
  </property>
  <property fmtid="{D5CDD505-2E9C-101B-9397-08002B2CF9AE}" pid="18" name="_2015_ms_pID_7253432">
    <vt:lpwstr>KQ==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1690964165</vt:lpwstr>
  </property>
</Properties>
</file>